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2C02" w:rsidRDefault="00853ED6">
      <w:pPr>
        <w:spacing w:after="0" w:line="240" w:lineRule="auto"/>
        <w:jc w:val="center"/>
        <w:rPr>
          <w:rFonts w:ascii="CIDFont+F1" w:hAnsi="CIDFont+F1" w:cs="CIDFont+F1"/>
        </w:rPr>
      </w:pPr>
      <w:r>
        <w:rPr>
          <w:noProof/>
        </w:rPr>
        <w:drawing>
          <wp:inline distT="0" distB="0" distL="0" distR="0">
            <wp:extent cx="3055620" cy="65532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5"/>
                    <a:stretch>
                      <a:fillRect/>
                    </a:stretch>
                  </pic:blipFill>
                  <pic:spPr bwMode="auto">
                    <a:xfrm>
                      <a:off x="0" y="0"/>
                      <a:ext cx="3055620" cy="655320"/>
                    </a:xfrm>
                    <a:prstGeom prst="rect">
                      <a:avLst/>
                    </a:prstGeom>
                    <a:noFill/>
                  </pic:spPr>
                </pic:pic>
              </a:graphicData>
            </a:graphic>
          </wp:inline>
        </w:drawing>
      </w:r>
    </w:p>
    <w:p w:rsidR="00452C02" w:rsidRDefault="00452C02">
      <w:pPr>
        <w:spacing w:after="0" w:line="240" w:lineRule="auto"/>
        <w:jc w:val="center"/>
        <w:rPr>
          <w:rFonts w:ascii="CIDFont+F1" w:hAnsi="CIDFont+F1" w:cs="CIDFont+F1"/>
        </w:rPr>
      </w:pPr>
    </w:p>
    <w:p w:rsidR="00452C02" w:rsidRDefault="00452C02">
      <w:pPr>
        <w:spacing w:after="0" w:line="240" w:lineRule="auto"/>
        <w:jc w:val="center"/>
        <w:rPr>
          <w:rFonts w:ascii="CIDFont+F1" w:hAnsi="CIDFont+F1" w:cs="CIDFont+F1"/>
        </w:rPr>
      </w:pPr>
    </w:p>
    <w:p w:rsidR="00452C02" w:rsidRDefault="00853ED6">
      <w:pPr>
        <w:spacing w:after="0" w:line="240" w:lineRule="auto"/>
        <w:jc w:val="center"/>
      </w:pPr>
      <w:r>
        <w:rPr>
          <w:rFonts w:ascii="CIDFont+F1" w:hAnsi="CIDFont+F1" w:cs="CIDFont+F1"/>
        </w:rPr>
        <w:t>AVVISO PUBBLICO DI MOBILITÀ EX ART. 30 DEL D.LGS. 165/2001 PER LA COPERTURA A</w:t>
      </w:r>
    </w:p>
    <w:p w:rsidR="00452C02" w:rsidRDefault="00853ED6">
      <w:pPr>
        <w:spacing w:after="0" w:line="240" w:lineRule="auto"/>
        <w:jc w:val="center"/>
      </w:pPr>
      <w:r>
        <w:rPr>
          <w:rFonts w:ascii="CIDFont+F1" w:hAnsi="CIDFont+F1" w:cs="CIDFont+F1"/>
        </w:rPr>
        <w:t xml:space="preserve">TEMPO INDETERMINATO E PIENO DI N. 1 ISTRUTTORE DI VIGILANZA (polizia locale) – AREA ISTRUTTORI  </w:t>
      </w:r>
    </w:p>
    <w:p w:rsidR="00452C02" w:rsidRDefault="00452C02">
      <w:pPr>
        <w:spacing w:after="0" w:line="240" w:lineRule="auto"/>
        <w:rPr>
          <w:rFonts w:ascii="CIDFont+F1" w:hAnsi="CIDFont+F1" w:cs="CIDFont+F1"/>
        </w:rPr>
      </w:pPr>
    </w:p>
    <w:p w:rsidR="00452C02" w:rsidRDefault="00452C02">
      <w:pPr>
        <w:spacing w:after="0" w:line="240" w:lineRule="auto"/>
        <w:rPr>
          <w:rFonts w:ascii="CIDFont+F1" w:hAnsi="CIDFont+F1" w:cs="CIDFont+F1"/>
        </w:rPr>
      </w:pPr>
    </w:p>
    <w:p w:rsidR="00452C02" w:rsidRDefault="00853ED6">
      <w:pPr>
        <w:spacing w:after="0" w:line="240" w:lineRule="auto"/>
        <w:jc w:val="center"/>
        <w:rPr>
          <w:rFonts w:ascii="CIDFont+F1" w:hAnsi="CIDFont+F1" w:cs="CIDFont+F1"/>
        </w:rPr>
      </w:pPr>
      <w:r>
        <w:rPr>
          <w:rFonts w:ascii="CIDFont+F1" w:hAnsi="CIDFont+F1" w:cs="CIDFont+F1"/>
        </w:rPr>
        <w:t>IL RESPONSABILE DEL SERVIZIO RISORSE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VISTI: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-il Testo Unico delle Leggi sull’Ordinamento degli EE.LL. </w:t>
      </w:r>
      <w:proofErr w:type="spellStart"/>
      <w:r>
        <w:rPr>
          <w:rFonts w:ascii="Calibri Light" w:hAnsi="Calibri Light" w:cs="Calibri Light"/>
          <w:sz w:val="24"/>
          <w:szCs w:val="24"/>
        </w:rPr>
        <w:t>D.Lgs.</w:t>
      </w:r>
      <w:proofErr w:type="spellEnd"/>
      <w:r>
        <w:rPr>
          <w:rFonts w:ascii="Calibri Light" w:hAnsi="Calibri Light" w:cs="Calibri Light"/>
          <w:sz w:val="24"/>
          <w:szCs w:val="24"/>
        </w:rPr>
        <w:t xml:space="preserve"> n. 267/2000 e </w:t>
      </w:r>
      <w:proofErr w:type="spellStart"/>
      <w:r>
        <w:rPr>
          <w:rFonts w:ascii="Calibri Light" w:hAnsi="Calibri Light" w:cs="Calibri Light"/>
          <w:sz w:val="24"/>
          <w:szCs w:val="24"/>
        </w:rPr>
        <w:t>s.m.i</w:t>
      </w:r>
      <w:proofErr w:type="spellEnd"/>
      <w:r>
        <w:rPr>
          <w:rFonts w:ascii="Calibri Light" w:hAnsi="Calibri Light" w:cs="Calibri Light"/>
          <w:sz w:val="24"/>
          <w:szCs w:val="24"/>
        </w:rPr>
        <w:t>;</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-il </w:t>
      </w:r>
      <w:proofErr w:type="spellStart"/>
      <w:r>
        <w:rPr>
          <w:rFonts w:ascii="Calibri Light" w:hAnsi="Calibri Light" w:cs="Calibri Light"/>
          <w:sz w:val="24"/>
          <w:szCs w:val="24"/>
        </w:rPr>
        <w:t>D.Lgs.</w:t>
      </w:r>
      <w:proofErr w:type="spellEnd"/>
      <w:r>
        <w:rPr>
          <w:rFonts w:ascii="Calibri Light" w:hAnsi="Calibri Light" w:cs="Calibri Light"/>
          <w:sz w:val="24"/>
          <w:szCs w:val="24"/>
        </w:rPr>
        <w:t xml:space="preserve"> n. 165/2001 e </w:t>
      </w:r>
      <w:proofErr w:type="spellStart"/>
      <w:r>
        <w:rPr>
          <w:rFonts w:ascii="Calibri Light" w:hAnsi="Calibri Light" w:cs="Calibri Light"/>
          <w:sz w:val="24"/>
          <w:szCs w:val="24"/>
        </w:rPr>
        <w:t>s.m.i</w:t>
      </w:r>
      <w:proofErr w:type="spellEnd"/>
      <w:r>
        <w:rPr>
          <w:rFonts w:ascii="Calibri Light" w:hAnsi="Calibri Light" w:cs="Calibri Light"/>
          <w:sz w:val="24"/>
          <w:szCs w:val="24"/>
        </w:rPr>
        <w:t xml:space="preserve"> ed in particolare l’art. 30;</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-la Legge n. 125/1991 e il </w:t>
      </w:r>
      <w:proofErr w:type="spellStart"/>
      <w:r>
        <w:rPr>
          <w:rFonts w:ascii="Calibri Light" w:hAnsi="Calibri Light" w:cs="Calibri Light"/>
          <w:sz w:val="24"/>
          <w:szCs w:val="24"/>
        </w:rPr>
        <w:t>D.Lgs.</w:t>
      </w:r>
      <w:proofErr w:type="spellEnd"/>
      <w:r>
        <w:rPr>
          <w:rFonts w:ascii="Calibri Light" w:hAnsi="Calibri Light" w:cs="Calibri Light"/>
          <w:sz w:val="24"/>
          <w:szCs w:val="24"/>
        </w:rPr>
        <w:t xml:space="preserve"> n. 196/2000;</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VISTO:</w:t>
      </w:r>
    </w:p>
    <w:p w:rsidR="00452C02" w:rsidRDefault="00853ED6">
      <w:pPr>
        <w:pStyle w:val="Default"/>
        <w:jc w:val="both"/>
        <w:rPr>
          <w:rFonts w:ascii="Calibri Light" w:hAnsi="Calibri Light" w:cs="Calibri Light"/>
        </w:rPr>
      </w:pPr>
      <w:r>
        <w:rPr>
          <w:rFonts w:ascii="Calibri Light" w:hAnsi="Calibri Light" w:cs="Calibri Light"/>
        </w:rPr>
        <w:t xml:space="preserve">- Il Documento Unico di Programmazione (DUP) 2026-2028 approvato con deliberazione del Consiglio Comunale n. 66 del 15/12/2025; </w:t>
      </w:r>
    </w:p>
    <w:p w:rsidR="00452C02" w:rsidRDefault="00853ED6">
      <w:pPr>
        <w:pStyle w:val="Default"/>
        <w:jc w:val="both"/>
        <w:rPr>
          <w:rFonts w:ascii="Calibri Light" w:hAnsi="Calibri Light" w:cs="Calibri Light"/>
        </w:rPr>
      </w:pPr>
      <w:r>
        <w:rPr>
          <w:rFonts w:ascii="Calibri Light" w:hAnsi="Calibri Light" w:cs="Calibri Light"/>
        </w:rPr>
        <w:t xml:space="preserve">- Il Bilancio di previsione 2026-2028 approvato con deliberazione del Consiglio Comunale n. 82 del 29/12/2025; </w:t>
      </w:r>
    </w:p>
    <w:p w:rsidR="00452C02" w:rsidRDefault="00853ED6">
      <w:pPr>
        <w:pStyle w:val="Puntoelenco"/>
        <w:numPr>
          <w:ilvl w:val="0"/>
          <w:numId w:val="0"/>
        </w:numPr>
        <w:jc w:val="both"/>
        <w:rPr>
          <w:rFonts w:ascii="Calibri Light" w:hAnsi="Calibri Light" w:cs="Calibri Light"/>
        </w:rPr>
      </w:pPr>
      <w:r>
        <w:rPr>
          <w:rFonts w:ascii="Calibri Light" w:hAnsi="Calibri Light" w:cs="Calibri Light"/>
        </w:rPr>
        <w:t>-  Il Piano Esecutivo di Gestione (PEG) 2026-2028;</w:t>
      </w:r>
    </w:p>
    <w:p w:rsidR="00452C02" w:rsidRDefault="00853ED6">
      <w:pPr>
        <w:pStyle w:val="Puntoelenco"/>
        <w:numPr>
          <w:ilvl w:val="0"/>
          <w:numId w:val="0"/>
        </w:numPr>
        <w:jc w:val="both"/>
        <w:rPr>
          <w:rFonts w:ascii="Calibri Light" w:hAnsi="Calibri Light" w:cs="Calibri Light"/>
        </w:rPr>
      </w:pPr>
      <w:r>
        <w:rPr>
          <w:rFonts w:ascii="Calibri Light" w:hAnsi="Calibri Light" w:cs="Calibri Light"/>
        </w:rPr>
        <w:t>- Il PIAO Piano Integrato di Attività e Organizzazione 2026-2028 approvato con delibera n. 113 di Giunta Comunale;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center"/>
        <w:rPr>
          <w:rFonts w:ascii="Calibri Light" w:hAnsi="Calibri Light" w:cs="Calibri Light"/>
          <w:b/>
          <w:bCs/>
          <w:sz w:val="24"/>
          <w:szCs w:val="24"/>
        </w:rPr>
      </w:pPr>
      <w:r>
        <w:rPr>
          <w:rFonts w:ascii="Calibri Light" w:hAnsi="Calibri Light" w:cs="Calibri Light"/>
          <w:b/>
          <w:bCs/>
          <w:sz w:val="24"/>
          <w:szCs w:val="24"/>
        </w:rPr>
        <w:t>RENDE NOTO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È indetta una procedura di mobilità esterna volontaria “in ingresso” presso il Comune di Poggio a Caiano ai sensi dell’art. 30 del d.lgs. 165/2001 e successive modifiche ed integrazioni (passaggio diretto di personale da altre amministrazioni), per la copertura a tempo indeterminato e pieno – 36 ore – di n. 1 istruttore di vigilanza (polizia locale) o similare, area istruttori presso il servizio di polizia municipale </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Visto il Regolamento comunale di Organizzazione degli Uffici e dei Servizi del Comune di Poggio 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Caiano;</w:t>
      </w:r>
      <w:r>
        <w:rPr>
          <w:rFonts w:ascii="Calibri Light" w:hAnsi="Calibri Light" w:cs="Calibri Light"/>
          <w:sz w:val="24"/>
          <w:szCs w:val="24"/>
        </w:rPr>
        <w:br/>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Visto </w:t>
      </w:r>
      <w:r>
        <w:rPr>
          <w:rFonts w:ascii="Calibri Light" w:hAnsi="Calibri Light" w:cs="Calibri Light"/>
          <w:sz w:val="24"/>
          <w:szCs w:val="24"/>
        </w:rPr>
        <w:tab/>
        <w:t>il Regolamento comunale sulla disciplina dei concorsi pubblici e delle altre procedure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assunzione del Comune di P o g </w:t>
      </w:r>
      <w:proofErr w:type="spellStart"/>
      <w:r>
        <w:rPr>
          <w:rFonts w:ascii="Calibri Light" w:hAnsi="Calibri Light" w:cs="Calibri Light"/>
          <w:sz w:val="24"/>
          <w:szCs w:val="24"/>
        </w:rPr>
        <w:t>g</w:t>
      </w:r>
      <w:proofErr w:type="spellEnd"/>
      <w:r>
        <w:rPr>
          <w:rFonts w:ascii="Calibri Light" w:hAnsi="Calibri Light" w:cs="Calibri Light"/>
          <w:sz w:val="24"/>
          <w:szCs w:val="24"/>
        </w:rPr>
        <w:t xml:space="preserve"> i o a C a i a n </w:t>
      </w:r>
      <w:proofErr w:type="gramStart"/>
      <w:r>
        <w:rPr>
          <w:rFonts w:ascii="Calibri Light" w:hAnsi="Calibri Light" w:cs="Calibri Light"/>
          <w:sz w:val="24"/>
          <w:szCs w:val="24"/>
        </w:rPr>
        <w:t>o ;</w:t>
      </w:r>
      <w:proofErr w:type="gramEnd"/>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Visto il D.lgs. 18 agosto 2000, n.267 e </w:t>
      </w:r>
      <w:proofErr w:type="spellStart"/>
      <w:r>
        <w:rPr>
          <w:rFonts w:ascii="Calibri Light" w:hAnsi="Calibri Light" w:cs="Calibri Light"/>
          <w:sz w:val="24"/>
          <w:szCs w:val="24"/>
        </w:rPr>
        <w:t>s.m.i</w:t>
      </w:r>
      <w:proofErr w:type="spellEnd"/>
      <w:r>
        <w:rPr>
          <w:rFonts w:ascii="Calibri Light" w:hAnsi="Calibri Light" w:cs="Calibri Light"/>
          <w:sz w:val="24"/>
          <w:szCs w:val="24"/>
        </w:rPr>
        <w:t>;</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br/>
        <w:t xml:space="preserve">Visto il D.lgs. 30 marzo 2001, n. 165 e </w:t>
      </w:r>
      <w:proofErr w:type="spellStart"/>
      <w:r>
        <w:rPr>
          <w:rFonts w:ascii="Calibri Light" w:hAnsi="Calibri Light" w:cs="Calibri Light"/>
          <w:sz w:val="24"/>
          <w:szCs w:val="24"/>
        </w:rPr>
        <w:t>s.m.i</w:t>
      </w:r>
      <w:proofErr w:type="spellEnd"/>
      <w:r>
        <w:rPr>
          <w:rFonts w:ascii="Calibri Light" w:hAnsi="Calibri Light" w:cs="Calibri Light"/>
          <w:sz w:val="24"/>
          <w:szCs w:val="24"/>
        </w:rPr>
        <w:t>, in particolare l’art. 30 recante Passaggio diretto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di personale tra amministrazioni diverse;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br/>
        <w:t>Visto il DL 9 giugno 2021, n. 80, convertito in Legge 6 agosto 2021, n. 113 che ha introdotto, anche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per Regioni ed enti locali, l’obbligo di pubblicazione degli avvisi di mobilità sul Portale unico del</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reclutamento “</w:t>
      </w:r>
      <w:proofErr w:type="gramStart"/>
      <w:r>
        <w:rPr>
          <w:rFonts w:ascii="Calibri Light" w:hAnsi="Calibri Light" w:cs="Calibri Light"/>
          <w:sz w:val="24"/>
          <w:szCs w:val="24"/>
        </w:rPr>
        <w:t>www.InPA.gov.it“ del</w:t>
      </w:r>
      <w:proofErr w:type="gramEnd"/>
      <w:r>
        <w:rPr>
          <w:rFonts w:ascii="Calibri Light" w:hAnsi="Calibri Light" w:cs="Calibri Light"/>
          <w:sz w:val="24"/>
          <w:szCs w:val="24"/>
        </w:rPr>
        <w:t xml:space="preserve"> Dipartimento della funzione pubblica, a decorrere dal 1°</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giugno 2023;</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lastRenderedPageBreak/>
        <w:br/>
      </w:r>
      <w:r>
        <w:rPr>
          <w:rFonts w:ascii="Calibri Light" w:hAnsi="Calibri Light" w:cs="Calibri Light"/>
          <w:sz w:val="24"/>
          <w:szCs w:val="24"/>
        </w:rPr>
        <w:br/>
        <w:t>Visto il vigente C.C.N.L. del comparto Funzioni Locali;</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Dato atto che l'effettiva assunzione scaturente dagli esiti della presente procedura selettiva è</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subordinata al rispetto della normativa e dei vincoli finanziari e contabili in materia di assunzione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presso le amministrazioni pubbliche, ed in particolare negli Enti locali;</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La posizione lavorativa da ricoprire prevede lo svolgimento di tutti i compiti riconducibili al suddetto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Profilo di Istruttore di Vigilanza (polizia locale) area istruttori, in base all’ALLEGATO A - CCNL 16.11.2022.</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Si garantiscono parità e pari opportunità tra uomini e donne per l’accesso al lavoro ed il</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trattamento sul lavoro, ai sensi dell’art. 7, comma 1, del D.lgs. 30.3.2001, n. 165 e del D.lgs. n.</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198/2006.</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La partecipazione al presente avviso di mobilità comporta, a pena d’esclusione, l’accettazione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implicita ed incondizionata di tutte le prescrizioni ivi indicate e delle vigenti disposizioni contenute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nei regolamenti e negli atti amministrativi del Comune di Poggio a Caiano.</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b/>
          <w:sz w:val="24"/>
          <w:szCs w:val="24"/>
        </w:rPr>
        <w:t>Art. 1 – Requisiti di ammissione</w:t>
      </w:r>
      <w:r>
        <w:rPr>
          <w:rFonts w:ascii="Calibri Light" w:hAnsi="Calibri Light" w:cs="Calibri Light"/>
          <w:sz w:val="24"/>
          <w:szCs w:val="24"/>
        </w:rPr>
        <w:t>.</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Possono partecipare alla presente procedura di mobilità esclusivamente i dipendenti pubblici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con rapporto di lavoro a tempo indeterminato (pieno o parziale) presso altre pubbliche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amministrazioni, che siano in possesso dei seguenti requisiti e che si trovino nelle seguenti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condizioni:</w:t>
      </w:r>
      <w:r>
        <w:rPr>
          <w:rFonts w:ascii="Calibri Light" w:hAnsi="Calibri Light" w:cs="Calibri Light"/>
          <w:sz w:val="24"/>
          <w:szCs w:val="24"/>
        </w:rPr>
        <w:br/>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 essere dipendente di una Pubblica Amministrazione, di cui all'art. 1 c.2 del D.lgs. n.</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165/2001, con il profilo professionale di ISTRUTTORE DI VIGILANZA (polizia </w:t>
      </w:r>
      <w:proofErr w:type="gramStart"/>
      <w:r>
        <w:rPr>
          <w:rFonts w:ascii="Calibri Light" w:hAnsi="Calibri Light" w:cs="Calibri Light"/>
          <w:sz w:val="24"/>
          <w:szCs w:val="24"/>
        </w:rPr>
        <w:t>locale)  o</w:t>
      </w:r>
      <w:proofErr w:type="gramEnd"/>
      <w:r>
        <w:rPr>
          <w:rFonts w:ascii="Calibri Light" w:hAnsi="Calibri Light" w:cs="Calibri Light"/>
          <w:sz w:val="24"/>
          <w:szCs w:val="24"/>
        </w:rPr>
        <w:t xml:space="preserve"> figura professionale con “denominazione equivalente” appartenente all’Area Istruttori;</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b) aver superato il periodo di prova contrattualmente previsto;</w:t>
      </w:r>
    </w:p>
    <w:p w:rsidR="00452C02" w:rsidRDefault="00452C02">
      <w:pPr>
        <w:spacing w:after="0" w:line="240" w:lineRule="auto"/>
        <w:jc w:val="both"/>
        <w:rPr>
          <w:rFonts w:ascii="Calibri Light" w:hAnsi="Calibri Light" w:cs="Calibri Light"/>
          <w:sz w:val="24"/>
          <w:szCs w:val="24"/>
        </w:rPr>
      </w:pPr>
    </w:p>
    <w:p w:rsidR="00452C02" w:rsidRDefault="00134155">
      <w:pPr>
        <w:jc w:val="both"/>
        <w:rPr>
          <w:rFonts w:ascii="Calibri Light" w:hAnsi="Calibri Light" w:cs="Calibri Light"/>
          <w:sz w:val="24"/>
          <w:szCs w:val="24"/>
        </w:rPr>
      </w:pPr>
      <w:r>
        <w:rPr>
          <w:rFonts w:ascii="Calibri Light" w:hAnsi="Calibri Light" w:cs="Calibri Light"/>
          <w:sz w:val="24"/>
          <w:szCs w:val="24"/>
        </w:rPr>
        <w:t>c</w:t>
      </w:r>
      <w:r w:rsidR="00853ED6">
        <w:rPr>
          <w:rFonts w:ascii="Calibri Light" w:hAnsi="Calibri Light" w:cs="Calibri Light"/>
          <w:sz w:val="24"/>
          <w:szCs w:val="24"/>
        </w:rPr>
        <w:t xml:space="preserve">) Titolo di </w:t>
      </w:r>
      <w:proofErr w:type="gramStart"/>
      <w:r w:rsidR="00853ED6">
        <w:rPr>
          <w:rFonts w:ascii="Calibri Light" w:hAnsi="Calibri Light" w:cs="Calibri Light"/>
          <w:sz w:val="24"/>
          <w:szCs w:val="24"/>
        </w:rPr>
        <w:t>Studio :</w:t>
      </w:r>
      <w:proofErr w:type="gramEnd"/>
      <w:r w:rsidR="00853ED6">
        <w:rPr>
          <w:rFonts w:ascii="Calibri Light" w:hAnsi="Calibri Light" w:cs="Calibri Light"/>
          <w:sz w:val="24"/>
          <w:szCs w:val="24"/>
        </w:rPr>
        <w:t xml:space="preserve"> Diploma di Scuola Secondaria di secondo grado rilasciato da Istituti riconosciuti dall’ordinamento scolastico dello Stato Italiano; per i titoli di studio conseguiti all’estero che non hanno valore legale in Italia (art. 170 del R.D. 1592/1933), i detentori degli stessi dovranno dichiararne l’equipollenza o equivalenza con i corrispondenti titoli italiani (art. 38 del </w:t>
      </w:r>
      <w:proofErr w:type="spellStart"/>
      <w:r w:rsidR="00853ED6">
        <w:rPr>
          <w:rFonts w:ascii="Calibri Light" w:hAnsi="Calibri Light" w:cs="Calibri Light"/>
          <w:sz w:val="24"/>
          <w:szCs w:val="24"/>
        </w:rPr>
        <w:t>D.Lgs.</w:t>
      </w:r>
      <w:proofErr w:type="spellEnd"/>
      <w:r w:rsidR="00853ED6">
        <w:rPr>
          <w:rFonts w:ascii="Calibri Light" w:hAnsi="Calibri Light" w:cs="Calibri Light"/>
          <w:sz w:val="24"/>
          <w:szCs w:val="24"/>
        </w:rPr>
        <w:t xml:space="preserve"> 165/2001) e attestare il possesso della relativa certificazione rilasciata dalle autorità competenti oppure dichiarare di provvedere alla presentazione della relativa domanda per ottenere il rilascio del provvedimento suddetto; </w:t>
      </w:r>
    </w:p>
    <w:p w:rsidR="00452C02" w:rsidRDefault="00134155">
      <w:pPr>
        <w:jc w:val="both"/>
        <w:rPr>
          <w:rFonts w:ascii="Calibri Light" w:hAnsi="Calibri Light" w:cs="Calibri Light"/>
          <w:sz w:val="24"/>
          <w:szCs w:val="24"/>
        </w:rPr>
      </w:pPr>
      <w:r>
        <w:rPr>
          <w:rFonts w:ascii="Calibri Light" w:hAnsi="Calibri Light" w:cs="Calibri Light"/>
          <w:sz w:val="24"/>
          <w:szCs w:val="24"/>
        </w:rPr>
        <w:t>d</w:t>
      </w:r>
      <w:r w:rsidR="00853ED6">
        <w:rPr>
          <w:rFonts w:ascii="Calibri Light" w:hAnsi="Calibri Light" w:cs="Calibri Light"/>
          <w:sz w:val="24"/>
          <w:szCs w:val="24"/>
        </w:rPr>
        <w:t xml:space="preserve">) essere in possesso della cittadinanza italiana; </w:t>
      </w:r>
    </w:p>
    <w:p w:rsidR="00452C02" w:rsidRDefault="00134155">
      <w:pPr>
        <w:jc w:val="both"/>
        <w:rPr>
          <w:rFonts w:ascii="Calibri Light" w:hAnsi="Calibri Light" w:cs="Calibri Light"/>
          <w:sz w:val="24"/>
          <w:szCs w:val="24"/>
        </w:rPr>
      </w:pPr>
      <w:r>
        <w:rPr>
          <w:rFonts w:ascii="Calibri Light" w:hAnsi="Calibri Light" w:cs="Calibri Light"/>
          <w:sz w:val="24"/>
          <w:szCs w:val="24"/>
        </w:rPr>
        <w:t>e</w:t>
      </w:r>
      <w:r w:rsidR="00853ED6">
        <w:rPr>
          <w:rFonts w:ascii="Calibri Light" w:hAnsi="Calibri Light" w:cs="Calibri Light"/>
          <w:sz w:val="24"/>
          <w:szCs w:val="24"/>
        </w:rPr>
        <w:t xml:space="preserve">) essere in possesso del preventivo nulla osta al trasferimento rilasciato dall’Amministrazione di appartenenza, ovvero di una dichiarazione preventiva dell’ente di provenienza di disponibilità alla concessione del nulla osta, qualora lo stesso sia richiesto dall’art. 30 co.1 del D. Lgs. 165/2001, oppure </w:t>
      </w:r>
      <w:r w:rsidR="00853ED6">
        <w:rPr>
          <w:rFonts w:ascii="Calibri Light" w:hAnsi="Calibri Light" w:cs="Calibri Light"/>
          <w:sz w:val="24"/>
          <w:szCs w:val="24"/>
        </w:rPr>
        <w:lastRenderedPageBreak/>
        <w:t xml:space="preserve">dichiarazione dell’Ente di appartenenza circa la non necessità del previo assenso alla mobilità, entro la data di scadenza delle domande; </w:t>
      </w:r>
    </w:p>
    <w:p w:rsidR="00452C02" w:rsidRDefault="00134155">
      <w:pPr>
        <w:jc w:val="both"/>
        <w:rPr>
          <w:rFonts w:ascii="Calibri Light" w:hAnsi="Calibri Light" w:cs="Calibri Light"/>
          <w:sz w:val="24"/>
          <w:szCs w:val="24"/>
        </w:rPr>
      </w:pPr>
      <w:r>
        <w:rPr>
          <w:rFonts w:ascii="Calibri Light" w:hAnsi="Calibri Light" w:cs="Calibri Light"/>
          <w:sz w:val="24"/>
          <w:szCs w:val="24"/>
        </w:rPr>
        <w:t>f</w:t>
      </w:r>
      <w:r w:rsidR="00853ED6">
        <w:rPr>
          <w:rFonts w:ascii="Calibri Light" w:hAnsi="Calibri Light" w:cs="Calibri Light"/>
          <w:sz w:val="24"/>
          <w:szCs w:val="24"/>
        </w:rPr>
        <w:t xml:space="preserve">) essere titolare di patente di guida di categoria B non speciale; </w:t>
      </w:r>
    </w:p>
    <w:p w:rsidR="00452C02" w:rsidRDefault="00134155">
      <w:pPr>
        <w:jc w:val="both"/>
        <w:rPr>
          <w:rFonts w:ascii="Calibri Light" w:hAnsi="Calibri Light" w:cs="Calibri Light"/>
          <w:sz w:val="24"/>
          <w:szCs w:val="24"/>
        </w:rPr>
      </w:pPr>
      <w:r>
        <w:rPr>
          <w:rFonts w:ascii="Calibri Light" w:hAnsi="Calibri Light" w:cs="Calibri Light"/>
          <w:sz w:val="24"/>
          <w:szCs w:val="24"/>
        </w:rPr>
        <w:t>g</w:t>
      </w:r>
      <w:r w:rsidR="00853ED6">
        <w:rPr>
          <w:rFonts w:ascii="Calibri Light" w:hAnsi="Calibri Light" w:cs="Calibri Light"/>
          <w:sz w:val="24"/>
          <w:szCs w:val="24"/>
        </w:rPr>
        <w:t xml:space="preserve">) essere in godimento dei diritti civili e politici; </w:t>
      </w:r>
    </w:p>
    <w:p w:rsidR="00452C02" w:rsidRDefault="00134155">
      <w:pPr>
        <w:jc w:val="both"/>
        <w:rPr>
          <w:rFonts w:ascii="Calibri Light" w:hAnsi="Calibri Light" w:cs="Calibri Light"/>
          <w:sz w:val="24"/>
          <w:szCs w:val="24"/>
        </w:rPr>
      </w:pPr>
      <w:r>
        <w:rPr>
          <w:rFonts w:ascii="Calibri Light" w:hAnsi="Calibri Light" w:cs="Calibri Light"/>
          <w:sz w:val="24"/>
          <w:szCs w:val="24"/>
        </w:rPr>
        <w:t>h</w:t>
      </w:r>
      <w:r w:rsidR="00853ED6">
        <w:rPr>
          <w:rFonts w:ascii="Calibri Light" w:hAnsi="Calibri Light" w:cs="Calibri Light"/>
          <w:sz w:val="24"/>
          <w:szCs w:val="24"/>
        </w:rPr>
        <w:t xml:space="preserve">) non aver subito condanne a pena detentiva per delitto non colposo o non essere sottoposto a misura di prevenzione; </w:t>
      </w:r>
    </w:p>
    <w:p w:rsidR="00452C02" w:rsidRDefault="00134155">
      <w:pPr>
        <w:jc w:val="both"/>
        <w:rPr>
          <w:rFonts w:ascii="Calibri Light" w:hAnsi="Calibri Light" w:cs="Calibri Light"/>
          <w:sz w:val="24"/>
          <w:szCs w:val="24"/>
        </w:rPr>
      </w:pPr>
      <w:r>
        <w:rPr>
          <w:rFonts w:ascii="Calibri Light" w:hAnsi="Calibri Light" w:cs="Calibri Light"/>
          <w:sz w:val="24"/>
          <w:szCs w:val="24"/>
        </w:rPr>
        <w:t>i</w:t>
      </w:r>
      <w:r w:rsidR="00853ED6">
        <w:rPr>
          <w:rFonts w:ascii="Calibri Light" w:hAnsi="Calibri Light" w:cs="Calibri Light"/>
          <w:sz w:val="24"/>
          <w:szCs w:val="24"/>
        </w:rPr>
        <w:t xml:space="preserve">) non aver riportato condanne penali con sentenza passata in giudicato per reati che costituiscono un impedimento all’assunzione presso una Pubblica Amministrazione. Coloro che hanno in corso procedimenti penali, procedimenti amministrativi per l'applicazione di misure di sicurezza o di prevenzione o precedenti penali a proprio carico iscrivibili nel casellario giudiziale, ai sensi dell'articolo 3 del D.P.R. 14 novembre 2002, n. 313, ne devono dare notizia al momento della candidatura, precisando la data del provvedimento e l'autorità giudiziaria che lo ha emanato ovvero quella presso la quale penda un eventuale procedimento penale; </w:t>
      </w:r>
    </w:p>
    <w:p w:rsidR="00452C02" w:rsidRDefault="00134155">
      <w:pPr>
        <w:jc w:val="both"/>
        <w:rPr>
          <w:rFonts w:ascii="Calibri Light" w:hAnsi="Calibri Light" w:cs="Calibri Light"/>
          <w:sz w:val="24"/>
          <w:szCs w:val="24"/>
        </w:rPr>
      </w:pPr>
      <w:r>
        <w:rPr>
          <w:rFonts w:ascii="Calibri Light" w:hAnsi="Calibri Light" w:cs="Calibri Light"/>
          <w:sz w:val="24"/>
          <w:szCs w:val="24"/>
        </w:rPr>
        <w:t>l</w:t>
      </w:r>
      <w:r w:rsidR="00853ED6">
        <w:rPr>
          <w:rFonts w:ascii="Calibri Light" w:hAnsi="Calibri Light" w:cs="Calibri Light"/>
          <w:sz w:val="24"/>
          <w:szCs w:val="24"/>
        </w:rPr>
        <w:t xml:space="preserve">) non aver riportato sanzioni disciplinari superiori alla censura (rimprovero scritto) nei due anni precedenti la scadenza del presente avviso; </w:t>
      </w:r>
    </w:p>
    <w:p w:rsidR="00452C02" w:rsidRDefault="00134155">
      <w:pPr>
        <w:jc w:val="both"/>
        <w:rPr>
          <w:rFonts w:ascii="Calibri Light" w:hAnsi="Calibri Light" w:cs="Calibri Light"/>
          <w:sz w:val="24"/>
          <w:szCs w:val="24"/>
        </w:rPr>
      </w:pPr>
      <w:r>
        <w:rPr>
          <w:rFonts w:ascii="Calibri Light" w:hAnsi="Calibri Light" w:cs="Calibri Light"/>
          <w:sz w:val="24"/>
          <w:szCs w:val="24"/>
        </w:rPr>
        <w:t>m</w:t>
      </w:r>
      <w:r w:rsidR="00853ED6">
        <w:rPr>
          <w:rFonts w:ascii="Calibri Light" w:hAnsi="Calibri Light" w:cs="Calibri Light"/>
          <w:sz w:val="24"/>
          <w:szCs w:val="24"/>
        </w:rPr>
        <w:t xml:space="preserve">) non avere procedimenti disciplinari in corso; </w:t>
      </w:r>
    </w:p>
    <w:p w:rsidR="00452C02" w:rsidRDefault="00134155">
      <w:pPr>
        <w:jc w:val="both"/>
        <w:rPr>
          <w:rFonts w:ascii="Calibri Light" w:hAnsi="Calibri Light" w:cs="Calibri Light"/>
          <w:sz w:val="24"/>
          <w:szCs w:val="24"/>
        </w:rPr>
      </w:pPr>
      <w:r>
        <w:rPr>
          <w:rFonts w:ascii="Calibri Light" w:hAnsi="Calibri Light" w:cs="Calibri Light"/>
          <w:sz w:val="24"/>
          <w:szCs w:val="24"/>
        </w:rPr>
        <w:t>n</w:t>
      </w:r>
      <w:r w:rsidR="00853ED6">
        <w:rPr>
          <w:rFonts w:ascii="Calibri Light" w:hAnsi="Calibri Light" w:cs="Calibri Light"/>
          <w:sz w:val="24"/>
          <w:szCs w:val="24"/>
        </w:rPr>
        <w:t xml:space="preserve">) non essere esclusi dall’elettorato politico attivo; </w:t>
      </w:r>
    </w:p>
    <w:p w:rsidR="00452C02" w:rsidRDefault="00134155">
      <w:pPr>
        <w:jc w:val="both"/>
        <w:rPr>
          <w:rFonts w:ascii="Calibri Light" w:hAnsi="Calibri Light" w:cs="Calibri Light"/>
          <w:sz w:val="24"/>
          <w:szCs w:val="24"/>
        </w:rPr>
      </w:pPr>
      <w:r>
        <w:rPr>
          <w:rFonts w:ascii="Calibri Light" w:hAnsi="Calibri Light" w:cs="Calibri Light"/>
          <w:sz w:val="24"/>
          <w:szCs w:val="24"/>
        </w:rPr>
        <w:t>o</w:t>
      </w:r>
      <w:r w:rsidR="00853ED6">
        <w:rPr>
          <w:rFonts w:ascii="Calibri Light" w:hAnsi="Calibri Light" w:cs="Calibri Light"/>
          <w:sz w:val="24"/>
          <w:szCs w:val="24"/>
        </w:rPr>
        <w:t xml:space="preserve">) essere in possesso dell’idoneità psicofisica all’impiego, senza prescrizioni o limitazioni, comprensiva dell’idoneità al maneggio e al porto d’armi da fuoco; </w:t>
      </w:r>
    </w:p>
    <w:p w:rsidR="00452C02" w:rsidRDefault="00134155">
      <w:pPr>
        <w:jc w:val="both"/>
        <w:rPr>
          <w:rFonts w:ascii="Calibri Light" w:hAnsi="Calibri Light" w:cs="Calibri Light"/>
          <w:sz w:val="24"/>
          <w:szCs w:val="24"/>
        </w:rPr>
      </w:pPr>
      <w:r>
        <w:rPr>
          <w:rFonts w:ascii="Calibri Light" w:hAnsi="Calibri Light" w:cs="Calibri Light"/>
          <w:sz w:val="24"/>
          <w:szCs w:val="24"/>
        </w:rPr>
        <w:t>p</w:t>
      </w:r>
      <w:r w:rsidR="00853ED6">
        <w:rPr>
          <w:rFonts w:ascii="Calibri Light" w:hAnsi="Calibri Light" w:cs="Calibri Light"/>
          <w:sz w:val="24"/>
          <w:szCs w:val="24"/>
        </w:rPr>
        <w:t xml:space="preserve">) non essere stati valutati negativamente a seguito di verifica dei risultati conseguiti ai sensi delle norme contrattuali vigenti sia a livello nazionale che decentrato negli ultimi tre anni antecedenti la scadenza; </w:t>
      </w:r>
    </w:p>
    <w:p w:rsidR="00452C02" w:rsidRDefault="00134155">
      <w:pPr>
        <w:jc w:val="both"/>
        <w:rPr>
          <w:rFonts w:ascii="Calibri Light" w:hAnsi="Calibri Light" w:cs="Calibri Light"/>
          <w:sz w:val="24"/>
          <w:szCs w:val="24"/>
        </w:rPr>
      </w:pPr>
      <w:r>
        <w:rPr>
          <w:rFonts w:ascii="Calibri Light" w:hAnsi="Calibri Light" w:cs="Calibri Light"/>
          <w:sz w:val="24"/>
          <w:szCs w:val="24"/>
        </w:rPr>
        <w:t>q</w:t>
      </w:r>
      <w:r w:rsidR="00853ED6">
        <w:rPr>
          <w:rFonts w:ascii="Calibri Light" w:hAnsi="Calibri Light" w:cs="Calibri Light"/>
          <w:sz w:val="24"/>
          <w:szCs w:val="24"/>
        </w:rPr>
        <w:t xml:space="preserve">) non avere impedimenti, ovvero non essere contrari, al porto o all’uso delle armi ed essere in possesso dei requisiti previsti al 2° comma dell’art. 5 della Legge 7/3/1986 n.65 per il conferimento della qualità di Agente di Pubblica Sicurezza, ed in particolare: </w:t>
      </w:r>
    </w:p>
    <w:p w:rsidR="00452C02" w:rsidRDefault="00853ED6">
      <w:pPr>
        <w:jc w:val="both"/>
        <w:rPr>
          <w:rFonts w:ascii="Calibri Light" w:hAnsi="Calibri Light" w:cs="Calibri Light"/>
          <w:sz w:val="24"/>
          <w:szCs w:val="24"/>
        </w:rPr>
      </w:pPr>
      <w:r>
        <w:rPr>
          <w:rFonts w:ascii="Calibri Light" w:hAnsi="Calibri Light" w:cs="Calibri Light"/>
          <w:sz w:val="24"/>
          <w:szCs w:val="24"/>
        </w:rPr>
        <w:t xml:space="preserve">-godimento dei diritti civili e politici; </w:t>
      </w:r>
    </w:p>
    <w:p w:rsidR="00452C02" w:rsidRDefault="00853ED6">
      <w:pPr>
        <w:jc w:val="both"/>
        <w:rPr>
          <w:rFonts w:ascii="Calibri Light" w:hAnsi="Calibri Light" w:cs="Calibri Light"/>
          <w:sz w:val="24"/>
          <w:szCs w:val="24"/>
        </w:rPr>
      </w:pPr>
      <w:r>
        <w:rPr>
          <w:rFonts w:ascii="Calibri Light" w:hAnsi="Calibri Light" w:cs="Calibri Light"/>
          <w:sz w:val="24"/>
          <w:szCs w:val="24"/>
        </w:rPr>
        <w:t xml:space="preserve">-non aver subito condanne a pena detentiva per delitto non colposo o non essere sottoposto a misura di prevenzione; </w:t>
      </w:r>
    </w:p>
    <w:p w:rsidR="00452C02" w:rsidRDefault="00853ED6">
      <w:pPr>
        <w:jc w:val="both"/>
        <w:rPr>
          <w:rFonts w:ascii="Calibri Light" w:hAnsi="Calibri Light" w:cs="Calibri Light"/>
          <w:sz w:val="24"/>
          <w:szCs w:val="24"/>
        </w:rPr>
      </w:pPr>
      <w:r>
        <w:rPr>
          <w:rFonts w:ascii="Calibri Light" w:hAnsi="Calibri Light" w:cs="Calibri Light"/>
          <w:sz w:val="24"/>
          <w:szCs w:val="24"/>
        </w:rPr>
        <w:t xml:space="preserve">-non essere stato espulso dalle Forze Armate o dai Corpi militarmente organizzati o destituito dai pubblici uffici </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Tutti i requisiti richiesti devono essere posseduti alla data di scadenza del presente avviso 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anche all’atto della presa in servizio. L’accertamento della mancanza anche di uno solo dei requisiti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stessi comporterà l’esclusione dalla procedura e costituisce causa di risoluzione del rapporto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lavoro, ove già instaurato.</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I dipendenti interessati, in possesso dei requisiti previsti, devono presentare domanda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partecipazione esclusivamente mediante il Portale Unico del Reclutamento, al link disponibile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lastRenderedPageBreak/>
        <w:t>all’indirizzo https://www.inpa.gov.it, secondo le modalità, i termini e la procedura indicate al</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successivo articolo 2.</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b/>
          <w:sz w:val="24"/>
          <w:szCs w:val="24"/>
        </w:rPr>
      </w:pPr>
      <w:r>
        <w:rPr>
          <w:rFonts w:ascii="Calibri Light" w:hAnsi="Calibri Light" w:cs="Calibri Light"/>
          <w:b/>
          <w:sz w:val="24"/>
          <w:szCs w:val="24"/>
        </w:rPr>
        <w:t>Art. 2 – Modalità e termine per la presentazione delle domande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 Il presente avviso viene pubblicato all’Albo Pretorio, sul sito istituzionale del Comune di Poggio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 Caiano (www.comune.poggio-a-caiano.po.it), in Amministrazione Trasparente sezione “Bandi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concorso” e sul Portale Unico del Reclutamento https://www.inpa.gov.it.</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2. Gli interessati dovranno presentare domanda di partecipazione alla presente procedura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mobilità, compilando il format di candidatura, esclusivamente attraverso il suddetto Portale </w:t>
      </w:r>
      <w:proofErr w:type="spellStart"/>
      <w:r>
        <w:rPr>
          <w:rFonts w:ascii="Calibri Light" w:hAnsi="Calibri Light" w:cs="Calibri Light"/>
          <w:sz w:val="24"/>
          <w:szCs w:val="24"/>
        </w:rPr>
        <w:t>InPA</w:t>
      </w:r>
      <w:proofErr w:type="spellEnd"/>
      <w:r>
        <w:rPr>
          <w:rFonts w:ascii="Calibri Light" w:hAnsi="Calibri Light" w:cs="Calibri Light"/>
          <w:sz w:val="24"/>
          <w:szCs w:val="24"/>
        </w:rPr>
        <w:t>,</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disponibile all’indirizzo https://www.inpa.gov.it, previa registrazione nel Portale stesso ed</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inserimento delle proprie informazioni curriculari nelle sezioni specifiche relative al curriculum</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vitae, entro il termine perentorio di </w:t>
      </w:r>
      <w:r w:rsidR="00134155" w:rsidRPr="00571B64">
        <w:rPr>
          <w:rFonts w:ascii="Calibri Light" w:hAnsi="Calibri Light" w:cs="Calibri Light"/>
          <w:b/>
          <w:sz w:val="24"/>
          <w:szCs w:val="24"/>
          <w:u w:val="single"/>
        </w:rPr>
        <w:t>2</w:t>
      </w:r>
      <w:r w:rsidRPr="00571B64">
        <w:rPr>
          <w:rFonts w:ascii="Calibri Light" w:hAnsi="Calibri Light" w:cs="Calibri Light"/>
          <w:b/>
          <w:sz w:val="24"/>
          <w:szCs w:val="24"/>
          <w:u w:val="single"/>
        </w:rPr>
        <w:t xml:space="preserve">0 giorni </w:t>
      </w:r>
      <w:r>
        <w:rPr>
          <w:rFonts w:ascii="Calibri Light" w:hAnsi="Calibri Light" w:cs="Calibri Light"/>
          <w:sz w:val="24"/>
          <w:szCs w:val="24"/>
        </w:rPr>
        <w:t>successivi alla data di pubblicazione del presente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Avviso sul Portale </w:t>
      </w:r>
      <w:proofErr w:type="spellStart"/>
      <w:r>
        <w:rPr>
          <w:rFonts w:ascii="Calibri Light" w:hAnsi="Calibri Light" w:cs="Calibri Light"/>
          <w:sz w:val="24"/>
          <w:szCs w:val="24"/>
        </w:rPr>
        <w:t>InPA</w:t>
      </w:r>
      <w:proofErr w:type="spellEnd"/>
      <w:r>
        <w:rPr>
          <w:rFonts w:ascii="Calibri Light" w:hAnsi="Calibri Light" w:cs="Calibri Light"/>
          <w:sz w:val="24"/>
          <w:szCs w:val="24"/>
        </w:rPr>
        <w:t>. Qualora detto giorno sia festivo, il termine è prorogato al primo giorno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successivo non festivo. La compilazione on line della domanda potrà essere effettuata 24 ore su</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24. Oltre tale termine perentorio la piattaforma informatica non consentirà l’operazione di invio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della domanda.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3. Ai sensi dell’art. 30, comma 1, del D.lgs.165/2001, il presente avviso di mobilità volontaria è,</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altresì, pubblicato per un periodo di trenta giorni sul sito istituzionale del Comune di Poggio 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Caiano, all’albo Pretorio on-line, sulla home page e nella sezione “Amministrazione trasparente” –</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sottosezione “Bandi di concorso”.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4. Per le richieste di assistenza di tipo informatico legate alla domanda di partecipazione i candidati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devono utilizzare, esclusivamente e previa lettura delle eventuali FAQ, l'apposito </w:t>
      </w:r>
      <w:proofErr w:type="spellStart"/>
      <w:r>
        <w:rPr>
          <w:rFonts w:ascii="Calibri Light" w:hAnsi="Calibri Light" w:cs="Calibri Light"/>
          <w:sz w:val="24"/>
          <w:szCs w:val="24"/>
        </w:rPr>
        <w:t>form</w:t>
      </w:r>
      <w:proofErr w:type="spellEnd"/>
      <w:r>
        <w:rPr>
          <w:rFonts w:ascii="Calibri Light" w:hAnsi="Calibri Light" w:cs="Calibri Light"/>
          <w:sz w:val="24"/>
          <w:szCs w:val="24"/>
        </w:rPr>
        <w:t xml:space="preserve">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assistenza presente sul portale "</w:t>
      </w:r>
      <w:proofErr w:type="spellStart"/>
      <w:r>
        <w:rPr>
          <w:rFonts w:ascii="Calibri Light" w:hAnsi="Calibri Light" w:cs="Calibri Light"/>
          <w:sz w:val="24"/>
          <w:szCs w:val="24"/>
        </w:rPr>
        <w:t>InPA</w:t>
      </w:r>
      <w:proofErr w:type="spellEnd"/>
      <w:r>
        <w:rPr>
          <w:rFonts w:ascii="Calibri Light" w:hAnsi="Calibri Light" w:cs="Calibri Light"/>
          <w:sz w:val="24"/>
          <w:szCs w:val="24"/>
        </w:rPr>
        <w:t>".</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5. Per la partecipazione alla procedura il candidato deve essere in possesso di un indirizzo di posta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elettronica certificata (PEC) a lui intestato, ove inviare eventuali comunicazioni.</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6. La domanda di ammissione alla procedura di mobilità deve essere redatta utilizzando la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procedura telematica del portale https://www.inpa.gov.it attraverso i seguenti passaggi: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 autenticazione personale attraverso SPID, CIE, CNS o altre modalità consentite dal portale;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b) compilazione on line del proprio curriculum vitae;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 scelta della selezione a cui si desidera candidarsi (può essere utile digitare nella barra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ricerca il</w:t>
      </w:r>
      <w:r w:rsidR="00134155">
        <w:rPr>
          <w:rFonts w:ascii="Calibri Light" w:hAnsi="Calibri Light" w:cs="Calibri Light"/>
          <w:sz w:val="24"/>
          <w:szCs w:val="24"/>
        </w:rPr>
        <w:t xml:space="preserve"> </w:t>
      </w:r>
      <w:r>
        <w:rPr>
          <w:rFonts w:ascii="Calibri Light" w:hAnsi="Calibri Light" w:cs="Calibri Light"/>
          <w:sz w:val="24"/>
          <w:szCs w:val="24"/>
        </w:rPr>
        <w:t>testo “Comune di Poggio a Caiano”);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 compilazione di tutti i requisiti richiesti dal bando;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e) inoltro della domanda, dopo aver inserito tutti i dati richiesti e completato tutte le sezioni,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mediante il tasto “Conferma e Invia” nella sezione “Verifica e Invio” (senza tale ultimo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passaggio la domanda non risulterà presentata).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7. La registrazione al Portale comporta il consenso al trattamento dei dati personali nel rispetto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della disciplina del Regolamento UE n. 679/2016 del Parlamento Europeo e del Consiglio e del</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D.lgs. 101 del 10/08/2018.</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8. Nell’apposito formato di presentazione della domanda, tenuto conto dell’effettivo possesso dei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lastRenderedPageBreak/>
        <w:t>requisiti che vengono in tal modo autocertificati ai sensi dell’articolo 47 del DPR 28 dicembre 2000,</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n. 445, i candidati devono dichiarare negli appositi spazi il possesso dei requisiti di partecipazione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di cui all’art.1 del presente avviso. In carenza di tali dichiarazioni la domanda non potrà essere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presentata.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9. Ai sensi e per gli effetti del D.P.R. n.445/2000 le dichiarazioni rese nella domanda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partecipazione hanno valore di autocertificazione; nel caso di falsità in atti e dichiarazioni mendaci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si applicano le sanzioni penali previste dall'art.76 del citato D.P.R.</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10. Non verranno prese in considerazione domande trasmesse in forma diversa da quella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descritta. Pertanto l'utilizzo di modalità diverse di iscrizione comporterà l'esclusione dalla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procedura.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11. La domanda può essere compilata anche in più momenti: i dati resteranno salvati nella propria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area personale, nella sezione “le mie candidature”. La domanda sarà valida e regolarmente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presentata solo se si termina la procedura completando l’invio entro la data di chiusura invio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candidature indicata per l’avviso selezionato.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12. Al termine della compilazione, dopo aver eseguito l’invio, il portale consente di scaricare un</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riepilogo della domanda presentata. A tale riepilogo sarà attribuito un codice ID associato in</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maniera univoca alla singola candidatura. Nel caso venissero presentate più domande dallo stesso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candidato, viene presa in considerazione e valutata soltanto l’ultima domanda trasmessa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cronologicamente (attestazione automatica da parte del sistema informatico), purché nei termini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previsti dal presente avviso.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13. La prova dell’avvenuta ricezione della domanda di partecipazione resta a carico e sotto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la responsabilità del candidato al quale compete l’onere di corretta trasmissione della stessa.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14. Le dichiarazioni contenute nella domanda di ammissione e le dichiarazioni sostitutive sono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rese sotto personale responsabilità di chi le ha formulate.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15. Per accedere al Portale è necessario utilizzare le proprie credenziali SPID (sistema pubblico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identità digitale) o la CIE (carta di identità elettronica) o CNS o altra idonea modalità consentita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dal portale stesso.</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b/>
          <w:sz w:val="24"/>
          <w:szCs w:val="24"/>
        </w:rPr>
      </w:pPr>
      <w:r w:rsidRPr="00134155">
        <w:rPr>
          <w:rFonts w:ascii="Calibri Light" w:hAnsi="Calibri Light" w:cs="Calibri Light"/>
          <w:b/>
          <w:sz w:val="24"/>
          <w:szCs w:val="24"/>
        </w:rPr>
        <w:t>Art. 3 - Cause di esclusione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 Non sono sanabili e comporta l’automatica esclusione dalla procedura una o più delle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seguenti condizioni: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 inoltro della domanda, oltre il termine di scadenza previsto nel presente avviso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b) inoltro della domanda con le modalità diverse da quelle indicate nel presente avviso;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 mancanza di uno o più dei requisiti di ammissione di cui all’art.1 del presente avviso;</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b/>
          <w:sz w:val="24"/>
          <w:szCs w:val="24"/>
        </w:rPr>
      </w:pPr>
    </w:p>
    <w:p w:rsidR="00452C02" w:rsidRDefault="00853ED6">
      <w:pPr>
        <w:spacing w:after="0" w:line="240" w:lineRule="auto"/>
        <w:jc w:val="both"/>
        <w:rPr>
          <w:rFonts w:ascii="Calibri Light" w:hAnsi="Calibri Light" w:cs="Calibri Light"/>
          <w:b/>
          <w:sz w:val="24"/>
          <w:szCs w:val="24"/>
        </w:rPr>
      </w:pPr>
      <w:r>
        <w:rPr>
          <w:rFonts w:ascii="Calibri Light" w:hAnsi="Calibri Light" w:cs="Calibri Light"/>
          <w:b/>
          <w:sz w:val="24"/>
          <w:szCs w:val="24"/>
        </w:rPr>
        <w:t>Art. 4 - Comunicazioni ai candidati – DATA del COLLOQUIO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 Si comunica sin da ora la data in cui si terrà il COLLOQUIO, con valore di notifica a tutti gli effetti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lastRenderedPageBreak/>
        <w:t>e al quale sono automaticamente convocati tutti i candidati che verranno ammessi alla presente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procedura di mobilità: il giorno </w:t>
      </w:r>
      <w:bookmarkStart w:id="0" w:name="_GoBack"/>
      <w:r w:rsidR="00134155" w:rsidRPr="00571B64">
        <w:rPr>
          <w:rFonts w:ascii="Calibri Light" w:hAnsi="Calibri Light" w:cs="Calibri Light"/>
          <w:b/>
          <w:sz w:val="24"/>
          <w:szCs w:val="24"/>
          <w:u w:val="single"/>
        </w:rPr>
        <w:t>04/11/2026 ore 9:30</w:t>
      </w:r>
      <w:r w:rsidRPr="00134155">
        <w:rPr>
          <w:rFonts w:ascii="Calibri Light" w:hAnsi="Calibri Light" w:cs="Calibri Light"/>
          <w:b/>
          <w:sz w:val="24"/>
          <w:szCs w:val="24"/>
        </w:rPr>
        <w:t xml:space="preserve"> </w:t>
      </w:r>
      <w:bookmarkEnd w:id="0"/>
      <w:r>
        <w:rPr>
          <w:rFonts w:ascii="Calibri Light" w:hAnsi="Calibri Light" w:cs="Calibri Light"/>
          <w:sz w:val="24"/>
          <w:szCs w:val="24"/>
        </w:rPr>
        <w:t>presso il Palazzo Comunale di Poggio a Caiano, Via Cancellieri 4.</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2. Ogni altra comunicazione ai candidati concernente il presente avviso è effettuata attraverso il</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Portale </w:t>
      </w:r>
      <w:proofErr w:type="spellStart"/>
      <w:r>
        <w:rPr>
          <w:rFonts w:ascii="Calibri Light" w:hAnsi="Calibri Light" w:cs="Calibri Light"/>
          <w:sz w:val="24"/>
          <w:szCs w:val="24"/>
        </w:rPr>
        <w:t>inPA</w:t>
      </w:r>
      <w:proofErr w:type="spellEnd"/>
      <w:r>
        <w:rPr>
          <w:rFonts w:ascii="Calibri Light" w:hAnsi="Calibri Light" w:cs="Calibri Light"/>
          <w:sz w:val="24"/>
          <w:szCs w:val="24"/>
        </w:rPr>
        <w:t xml:space="preserve"> (www.inpa.gov.it) e sul sito internet dell’Ente www.comune.poggio-a-caiano.po.it in</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Amministrazione Trasparente sezione “Bandi di concorso” – “Avvisi”.</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b/>
          <w:sz w:val="24"/>
          <w:szCs w:val="24"/>
        </w:rPr>
      </w:pPr>
    </w:p>
    <w:p w:rsidR="00452C02" w:rsidRDefault="00853ED6">
      <w:pPr>
        <w:spacing w:after="0" w:line="240" w:lineRule="auto"/>
        <w:jc w:val="both"/>
        <w:rPr>
          <w:rFonts w:ascii="Calibri Light" w:hAnsi="Calibri Light" w:cs="Calibri Light"/>
          <w:b/>
          <w:sz w:val="24"/>
          <w:szCs w:val="24"/>
        </w:rPr>
      </w:pPr>
      <w:r>
        <w:rPr>
          <w:rFonts w:ascii="Calibri Light" w:hAnsi="Calibri Light" w:cs="Calibri Light"/>
          <w:b/>
          <w:sz w:val="24"/>
          <w:szCs w:val="24"/>
        </w:rPr>
        <w:t>Art. 5- Ammissione dei candidati</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 Scaduto il termine per la presentazione delle domande, il Responsabile del Servizio Risorse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provvederà con proprio atto alla formale determinazione degli ammessi e degli esclusi alla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procedura di mobilità.</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2. L’esclusione dalla procedura di mobilità sarà comunicata immediatamente al candidato con le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modalità di cui all’art. 4 del presente Avviso, con l’indicazione dei motivi che l’hanno determinata.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3.L’elenco dei candidati ammessi alla procedura di mobilità sarà pubblicato, con valore di notifica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a tutti gli effetti di legge, attraverso il Portale </w:t>
      </w:r>
      <w:proofErr w:type="spellStart"/>
      <w:r>
        <w:rPr>
          <w:rFonts w:ascii="Calibri Light" w:hAnsi="Calibri Light" w:cs="Calibri Light"/>
          <w:sz w:val="24"/>
          <w:szCs w:val="24"/>
        </w:rPr>
        <w:t>inPA</w:t>
      </w:r>
      <w:proofErr w:type="spellEnd"/>
      <w:r>
        <w:rPr>
          <w:rFonts w:ascii="Calibri Light" w:hAnsi="Calibri Light" w:cs="Calibri Light"/>
          <w:sz w:val="24"/>
          <w:szCs w:val="24"/>
        </w:rPr>
        <w:t xml:space="preserve"> (www.inpa.gov.it). Verrà, altresì, comunicato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sul sito istituzionale del Comune di Poggio a Caiano (www.comune.poggio-a-caiano.po.it) ove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possono essere liberamente visualizzati e scaricati: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 all’albo pretorio on line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b) sull’home page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 nell’amministrazione trasparente - sezione “Bandi di concorso”.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4.</w:t>
      </w:r>
      <w:r w:rsidR="00134155">
        <w:rPr>
          <w:rFonts w:ascii="Calibri Light" w:hAnsi="Calibri Light" w:cs="Calibri Light"/>
          <w:sz w:val="24"/>
          <w:szCs w:val="24"/>
        </w:rPr>
        <w:t xml:space="preserve"> Al</w:t>
      </w:r>
      <w:r>
        <w:rPr>
          <w:rFonts w:ascii="Calibri Light" w:hAnsi="Calibri Light" w:cs="Calibri Light"/>
          <w:sz w:val="24"/>
          <w:szCs w:val="24"/>
        </w:rPr>
        <w:t>l’espletamento del colloquio e alla formazione della graduatoria con</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i candidati ammessi attende apposita Commissione, che sarà nominata con successiva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determinazione.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5. Il colloquio ha lo scopo di valutare l’adeguatezza dei candidati allo svolgimento delle attività</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esigibili rispetto al profilo oggetto del presente avviso di mobilità e avrà ad oggetto la valutazione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delle caratteristiche </w:t>
      </w:r>
      <w:proofErr w:type="spellStart"/>
      <w:r>
        <w:rPr>
          <w:rFonts w:ascii="Calibri Light" w:hAnsi="Calibri Light" w:cs="Calibri Light"/>
          <w:sz w:val="24"/>
          <w:szCs w:val="24"/>
        </w:rPr>
        <w:t>psico</w:t>
      </w:r>
      <w:proofErr w:type="spellEnd"/>
      <w:r>
        <w:rPr>
          <w:rFonts w:ascii="Calibri Light" w:hAnsi="Calibri Light" w:cs="Calibri Light"/>
          <w:sz w:val="24"/>
          <w:szCs w:val="24"/>
        </w:rPr>
        <w:t xml:space="preserve"> attitudinali, relazionali, di personalità e motivazionali richieste dal</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profilo medesimo.</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b/>
          <w:sz w:val="24"/>
          <w:szCs w:val="24"/>
        </w:rPr>
      </w:pPr>
    </w:p>
    <w:p w:rsidR="00452C02" w:rsidRDefault="00853ED6">
      <w:pPr>
        <w:spacing w:after="0" w:line="240" w:lineRule="auto"/>
        <w:jc w:val="both"/>
        <w:rPr>
          <w:rFonts w:ascii="Calibri Light" w:hAnsi="Calibri Light" w:cs="Calibri Light"/>
          <w:b/>
          <w:sz w:val="24"/>
          <w:szCs w:val="24"/>
        </w:rPr>
      </w:pPr>
      <w:r>
        <w:rPr>
          <w:rFonts w:ascii="Calibri Light" w:hAnsi="Calibri Light" w:cs="Calibri Light"/>
          <w:b/>
          <w:sz w:val="24"/>
          <w:szCs w:val="24"/>
        </w:rPr>
        <w:t>Art. 6 - Criteri di valutazione e graduatoria finale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 La commissione valuterà il candidato tenendo conto dei seguenti criteri: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 attinenza del curriculum al profilo oggetto del bando di mobilità;</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b) preparazione professionale specifica;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c) conoscenze di procedure predeterminate necessarie all’esecuzione del lavoro e grado di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autonomia;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 attitudine e motivazione al posto per il quale avviene la selezione.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Al fine della compilazione della graduatoria, potrà attribuire a ciascun candidato ammesso alla</w:t>
      </w:r>
    </w:p>
    <w:p w:rsidR="00452C02" w:rsidRDefault="00853ED6" w:rsidP="00134155">
      <w:pPr>
        <w:spacing w:after="0" w:line="240" w:lineRule="auto"/>
        <w:jc w:val="both"/>
        <w:rPr>
          <w:strike/>
          <w:shd w:val="clear" w:color="auto" w:fill="FFFF00"/>
        </w:rPr>
      </w:pPr>
      <w:r>
        <w:rPr>
          <w:rFonts w:ascii="Calibri Light" w:hAnsi="Calibri Light" w:cs="Calibri Light"/>
          <w:sz w:val="24"/>
          <w:szCs w:val="24"/>
        </w:rPr>
        <w:t xml:space="preserve">procedura selettiva il punteggio massimo di 30 punti </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2. Verranno collocati utilmente in graduatoria e, pertanto, ritenuti idonei alla mobilità secondo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lastRenderedPageBreak/>
        <w:t>l'ordine della graduatoria stessa, i candidati che avranno ottenuto un punteggio non inferiore 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21/30.</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3. I candidati che non si presentino al colloquio nel giorno stabilito, verranno considerati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rinunciatari ed esclusi dalla procedura.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4. I candidati ai quali non sia stata comunicata l'esclusione dalla procedura, dovranno presentarsi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a sostenere il colloquio nel giorno stabilito, muniti di documento d'identità in corso di validità.</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5. I candidati che siano impediti da gravi e comprovati motivi a presentarsi nel giorno del colloquio,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potranno far pervenire al Presidente della Commissione apposita certificazione per il rinvio ad altra</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giornata.</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b/>
          <w:sz w:val="24"/>
          <w:szCs w:val="24"/>
        </w:rPr>
      </w:pPr>
    </w:p>
    <w:p w:rsidR="00452C02" w:rsidRDefault="00853ED6">
      <w:pPr>
        <w:spacing w:after="0" w:line="240" w:lineRule="auto"/>
        <w:jc w:val="both"/>
        <w:rPr>
          <w:rFonts w:ascii="Calibri Light" w:hAnsi="Calibri Light" w:cs="Calibri Light"/>
          <w:b/>
          <w:sz w:val="24"/>
          <w:szCs w:val="24"/>
        </w:rPr>
      </w:pPr>
      <w:r>
        <w:rPr>
          <w:rFonts w:ascii="Calibri Light" w:hAnsi="Calibri Light" w:cs="Calibri Light"/>
          <w:b/>
          <w:sz w:val="24"/>
          <w:szCs w:val="24"/>
        </w:rPr>
        <w:t>Art. 7 – Formazione e validità della graduatoria – Assunzione.</w:t>
      </w:r>
    </w:p>
    <w:p w:rsidR="00452C02" w:rsidRDefault="00452C02">
      <w:pPr>
        <w:spacing w:after="0" w:line="240" w:lineRule="auto"/>
        <w:jc w:val="both"/>
        <w:rPr>
          <w:rFonts w:ascii="Calibri Light" w:hAnsi="Calibri Light" w:cs="Calibri Light"/>
          <w:sz w:val="24"/>
          <w:szCs w:val="24"/>
        </w:rPr>
      </w:pPr>
    </w:p>
    <w:p w:rsidR="00134155" w:rsidRPr="00134155" w:rsidRDefault="00134155" w:rsidP="00134155">
      <w:pPr>
        <w:spacing w:after="0" w:line="240" w:lineRule="auto"/>
        <w:jc w:val="both"/>
        <w:rPr>
          <w:rFonts w:ascii="Calibri Light" w:hAnsi="Calibri Light" w:cs="Calibri Light"/>
          <w:sz w:val="24"/>
          <w:szCs w:val="24"/>
        </w:rPr>
      </w:pPr>
      <w:r>
        <w:rPr>
          <w:rFonts w:ascii="Calibri Light" w:hAnsi="Calibri Light" w:cs="Calibri Light"/>
          <w:sz w:val="24"/>
          <w:szCs w:val="24"/>
        </w:rPr>
        <w:t>1.</w:t>
      </w:r>
      <w:r w:rsidR="00853ED6" w:rsidRPr="00134155">
        <w:rPr>
          <w:rFonts w:ascii="Calibri Light" w:hAnsi="Calibri Light" w:cs="Calibri Light"/>
          <w:sz w:val="24"/>
          <w:szCs w:val="24"/>
        </w:rPr>
        <w:t>La Commissione redige la graduatoria provvisoria</w:t>
      </w:r>
      <w:r w:rsidRPr="00134155">
        <w:rPr>
          <w:rFonts w:ascii="Calibri Light" w:hAnsi="Calibri Light" w:cs="Calibri Light"/>
          <w:sz w:val="24"/>
          <w:szCs w:val="24"/>
        </w:rPr>
        <w:t>.</w:t>
      </w:r>
    </w:p>
    <w:p w:rsidR="00452C02" w:rsidRPr="00134155" w:rsidRDefault="00134155" w:rsidP="00134155">
      <w:pPr>
        <w:pStyle w:val="Paragrafoelenco"/>
        <w:spacing w:after="0" w:line="240" w:lineRule="auto"/>
        <w:jc w:val="both"/>
        <w:rPr>
          <w:rFonts w:ascii="Calibri Light" w:hAnsi="Calibri Light" w:cs="Calibri Light"/>
          <w:sz w:val="24"/>
          <w:szCs w:val="24"/>
        </w:rPr>
      </w:pPr>
      <w:r w:rsidRPr="00134155">
        <w:rPr>
          <w:rFonts w:ascii="Calibri Light" w:hAnsi="Calibri Light" w:cs="Calibri Light"/>
          <w:sz w:val="24"/>
          <w:szCs w:val="24"/>
        </w:rPr>
        <w:t xml:space="preserve"> </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2. A parità di punteggio, precede il candidato con maggior anzianità di servizio. A parità di anzianità di servizio, precede il candidato più giovane di età.</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3. I verbali delle sedute della Commissione e la graduatoria finale vengono approvati dal Responsabile del Servizio Risorse. La graduatoria è immediatamente efficace dal momento della sua pubblicazione all’albo pretorio on-line e sul sito internet del Comune.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4. L’assunzione in servizio avverrà attraverso la stipula del contratto individuale di lavoro, previa acquisizione del nulla-osta definitivo (ove occorrente) da parte del Responsabile o di altro Organo competente dell'amministrazione di provenienza cui appartiene il dipendente classificatosi in posizione utile, da prodursi entro il termine che verrà indicato nella richiesta di questo Ente. Decorso inutilmente il termine stabilito per la ricezione del nulla osta, il concorrente selezionato si intende rinunciatario e si procederà con lo scorrimento della graduatoria.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5. La graduatoria, formata sulla base del punteggio complessivo conseguito da ciascun candidato, è valida per la sola procedura di mobilità per la quale è stata formulata e potrà essere utilizzata per la copertura del posto previsto dal presente avviso, eventualmente anche mediante scorrimento.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6. L’Ente si riserva la facoltà di procedere allo scorrimento della graduatoria stessa qualora si configuri: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diniego da parte dell’Amministrazione di provenienza al trasferimento del candidato;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rinuncia al trasferimento da parte del vincitore,</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b/>
          <w:sz w:val="24"/>
          <w:szCs w:val="24"/>
        </w:rPr>
      </w:pPr>
      <w:r>
        <w:rPr>
          <w:rFonts w:ascii="Calibri Light" w:hAnsi="Calibri Light" w:cs="Calibri Light"/>
          <w:b/>
          <w:sz w:val="24"/>
          <w:szCs w:val="24"/>
        </w:rPr>
        <w:t>Art. 8 – Informativa</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 Ai sensi del REG. UE 679/2016 e del D.lgs. 101 del 10/08/2018 in materia di protezione dei dati,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si informa che i dati personali forniti dai candidati saranno utilizzati dal Comune di Poggio a Caiano,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lastRenderedPageBreak/>
        <w:t>per le finalità di gestione della selezione e saranno trattati presso banche dati cartacee e informatizzate anche successivamente all’eventuale instaurazione del rapporto di lavoro, per finalità inerenti alla gestione del rapporto medesimo.</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b/>
          <w:sz w:val="24"/>
          <w:szCs w:val="24"/>
        </w:rPr>
      </w:pPr>
      <w:r>
        <w:rPr>
          <w:rFonts w:ascii="Calibri Light" w:hAnsi="Calibri Light" w:cs="Calibri Light"/>
          <w:b/>
          <w:sz w:val="24"/>
          <w:szCs w:val="24"/>
        </w:rPr>
        <w:t>Art. 9 – Disposizioni finali</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1. Il passaggio diretto di personale tra amministrazioni diverse non comporta l’estinzione del precedente rapporto di lavoro, ma solo la continuazione dello stesso con un nuovo datore di lavoro. Il rapporto di lavoro, infatti, non subisce alcuna interruzione ma, così come originariamente costituito, semplicemente prosegue con il nuovo e diverso datore di lavoro pubblico e cioè l’ente di destinazione - Comune di Poggio a Caiano - , per cui l’assunzione avverrà con inquadramento nella categoria giuridica ed economica già posseduta nell’Ente di provenienza, con conseguente conservazione, al dipendente stesso, sia dell’anzianità sia del trattamento economico in godimento, nonché della progressione orizzontale eventualmente già acquisita, con approvazione della relativa graduatoria finale, al momento del trasferimento.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2. Qualora il vincitore della presente procedura di mobilità si trovi presso la propria Amministrazione, con rapporto di lavoro a tempo parziale, la mobilità viene subordinata alla disponibilità alla sottoscrizione di un contratto di lavoro a tempo pieno (36 ore settimanali).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br/>
        <w:t>3. Il rapporto di lavoro è costituito e regolato dal contratto individuale di lavoro secondo le disposizioni di legge, della normativa comunitaria e del contratto collettivo nazionale di lavoro per</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il personale delle Funzioni Locali.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br/>
        <w:t xml:space="preserve">4.La presentazione della domanda di partecipazione comporta l’accettazione di tutte le norme e condizioni riportate dal presente avviso e dai regolamenti comunali per il personale, nonché tutte le disposizioni di carattere generale e speciale emanate od </w:t>
      </w:r>
      <w:proofErr w:type="spellStart"/>
      <w:r>
        <w:rPr>
          <w:rFonts w:ascii="Calibri Light" w:hAnsi="Calibri Light" w:cs="Calibri Light"/>
          <w:sz w:val="24"/>
          <w:szCs w:val="24"/>
        </w:rPr>
        <w:t>emanande</w:t>
      </w:r>
      <w:proofErr w:type="spellEnd"/>
      <w:r>
        <w:rPr>
          <w:rFonts w:ascii="Calibri Light" w:hAnsi="Calibri Light" w:cs="Calibri Light"/>
          <w:sz w:val="24"/>
          <w:szCs w:val="24"/>
        </w:rPr>
        <w:t xml:space="preserve"> sullo stato giuridico e sul trattamento economico del personale comunale.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proofErr w:type="gramStart"/>
      <w:r>
        <w:rPr>
          <w:rFonts w:ascii="Calibri Light" w:hAnsi="Calibri Light" w:cs="Calibri Light"/>
          <w:sz w:val="24"/>
          <w:szCs w:val="24"/>
        </w:rPr>
        <w:t>5 .Per</w:t>
      </w:r>
      <w:proofErr w:type="gramEnd"/>
      <w:r>
        <w:rPr>
          <w:rFonts w:ascii="Calibri Light" w:hAnsi="Calibri Light" w:cs="Calibri Light"/>
          <w:sz w:val="24"/>
          <w:szCs w:val="24"/>
        </w:rPr>
        <w:t xml:space="preserve"> tutto quanto non contemplato nel presente avviso, si rinvia alla normativa vigente in materia, nonché al vigente regolamento comunale.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6.La presente procedura di mobilità si dovrà concludere entro il termine massimo di 180 giorni, decorrenti dalla data di pubblicazione dell’avviso su </w:t>
      </w:r>
      <w:proofErr w:type="spellStart"/>
      <w:r>
        <w:rPr>
          <w:rFonts w:ascii="Calibri Light" w:hAnsi="Calibri Light" w:cs="Calibri Light"/>
          <w:sz w:val="24"/>
          <w:szCs w:val="24"/>
        </w:rPr>
        <w:t>InPA</w:t>
      </w:r>
      <w:proofErr w:type="spellEnd"/>
      <w:r>
        <w:rPr>
          <w:rFonts w:ascii="Calibri Light" w:hAnsi="Calibri Light" w:cs="Calibri Light"/>
          <w:sz w:val="24"/>
          <w:szCs w:val="24"/>
        </w:rPr>
        <w:t>.</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7.L’Amministrazione comunale si riserva il diritto di poter utilizzare l’eventuale graduatoria che risulterà dal presente avviso ai fini dell’assunzione di ulteriori posti vacanti che dovessero manifestarsi, attesi i documenti di programmazione economica e del personale dell’Ente.</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 8.Il presente avviso, viene pubblicato sul Portale unico del reclutamento “</w:t>
      </w:r>
      <w:proofErr w:type="gramStart"/>
      <w:r>
        <w:rPr>
          <w:rFonts w:ascii="Calibri Light" w:hAnsi="Calibri Light" w:cs="Calibri Light"/>
          <w:sz w:val="24"/>
          <w:szCs w:val="24"/>
        </w:rPr>
        <w:t>www.InPA.gov.it“ del</w:t>
      </w:r>
      <w:proofErr w:type="gramEnd"/>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Dipartimento della funzione pubblica, nonché sul sito istituzionale del Comune di Poggio a Caiano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(www.comune.poggio-a-caiano.po.it) ove possono essere liberamente visualizzati e scaricati: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br/>
        <w:t>a) all’albo pretorio on line e sull’home page</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b) nell’amministrazione trasparente - sezione “Bandi di concorso”.</w:t>
      </w: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Per qualsiasi necessità, informazione o chiarimento, i candidati potranno rivolgersi</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lastRenderedPageBreak/>
        <w:t>all’Ufficio Personale, negli orari d’ufficio al numero tel. 055-8701210</w:t>
      </w: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452C02">
      <w:pPr>
        <w:spacing w:after="0" w:line="240" w:lineRule="auto"/>
        <w:jc w:val="both"/>
        <w:rPr>
          <w:rFonts w:ascii="Calibri Light" w:hAnsi="Calibri Light" w:cs="Calibri Light"/>
          <w:sz w:val="24"/>
          <w:szCs w:val="24"/>
        </w:rPr>
      </w:pP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Il Responsabile del Servizio</w:t>
      </w:r>
    </w:p>
    <w:p w:rsidR="00452C02" w:rsidRDefault="00853ED6">
      <w:pPr>
        <w:spacing w:after="0" w:line="240" w:lineRule="auto"/>
        <w:jc w:val="both"/>
        <w:rPr>
          <w:rFonts w:ascii="Calibri Light" w:hAnsi="Calibri Light" w:cs="Calibri Light"/>
          <w:sz w:val="24"/>
          <w:szCs w:val="24"/>
        </w:rPr>
      </w:pPr>
      <w:r>
        <w:rPr>
          <w:rFonts w:ascii="Calibri Light" w:hAnsi="Calibri Light" w:cs="Calibri Light"/>
          <w:sz w:val="24"/>
          <w:szCs w:val="24"/>
        </w:rPr>
        <w:t xml:space="preserve"> Dr. </w:t>
      </w:r>
      <w:proofErr w:type="spellStart"/>
      <w:r>
        <w:rPr>
          <w:rFonts w:ascii="Calibri Light" w:hAnsi="Calibri Light" w:cs="Calibri Light"/>
          <w:sz w:val="24"/>
          <w:szCs w:val="24"/>
        </w:rPr>
        <w:t>Vignozzi</w:t>
      </w:r>
      <w:proofErr w:type="spellEnd"/>
      <w:r>
        <w:rPr>
          <w:rFonts w:ascii="Calibri Light" w:hAnsi="Calibri Light" w:cs="Calibri Light"/>
          <w:sz w:val="24"/>
          <w:szCs w:val="24"/>
        </w:rPr>
        <w:t xml:space="preserve"> Lorenzo</w:t>
      </w:r>
    </w:p>
    <w:sectPr w:rsidR="00452C02">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IDFont+F1">
    <w:altName w:val="Cambria"/>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7A2433"/>
    <w:multiLevelType w:val="multilevel"/>
    <w:tmpl w:val="FF947A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E4A6E02"/>
    <w:multiLevelType w:val="hybridMultilevel"/>
    <w:tmpl w:val="E6EA49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0537C3C"/>
    <w:multiLevelType w:val="multilevel"/>
    <w:tmpl w:val="A5ECC1B8"/>
    <w:lvl w:ilvl="0">
      <w:start w:val="1"/>
      <w:numFmt w:val="bullet"/>
      <w:pStyle w:val="Puntoelenco"/>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C02"/>
    <w:rsid w:val="00134155"/>
    <w:rsid w:val="002660A0"/>
    <w:rsid w:val="00452C02"/>
    <w:rsid w:val="00571B64"/>
    <w:rsid w:val="00853ED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12483A-83F9-448A-8730-A14CF729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B4800"/>
    <w:rPr>
      <w:color w:val="0563C1" w:themeColor="hyperlink"/>
      <w:u w:val="single"/>
    </w:rPr>
  </w:style>
  <w:style w:type="character" w:styleId="Menzionenonrisolta">
    <w:name w:val="Unresolved Mention"/>
    <w:basedOn w:val="Carpredefinitoparagrafo"/>
    <w:uiPriority w:val="99"/>
    <w:semiHidden/>
    <w:unhideWhenUsed/>
    <w:qFormat/>
    <w:rsid w:val="003B4800"/>
    <w:rPr>
      <w:color w:val="605E5C"/>
      <w:shd w:val="clear" w:color="auto" w:fill="E1DFDD"/>
    </w:rPr>
  </w:style>
  <w:style w:type="character" w:customStyle="1" w:styleId="TestofumettoCarattere">
    <w:name w:val="Testo fumetto Carattere"/>
    <w:basedOn w:val="Carpredefinitoparagrafo"/>
    <w:link w:val="Testofumetto"/>
    <w:uiPriority w:val="99"/>
    <w:semiHidden/>
    <w:qFormat/>
    <w:rsid w:val="007C6770"/>
    <w:rPr>
      <w:rFonts w:ascii="Segoe UI" w:hAnsi="Segoe UI" w:cs="Segoe UI"/>
      <w:sz w:val="18"/>
      <w:szCs w:val="18"/>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Arial"/>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34"/>
    <w:qFormat/>
    <w:rsid w:val="00D77412"/>
    <w:pPr>
      <w:ind w:left="720"/>
      <w:contextualSpacing/>
    </w:pPr>
  </w:style>
  <w:style w:type="paragraph" w:customStyle="1" w:styleId="simon">
    <w:name w:val="simon"/>
    <w:basedOn w:val="Normale"/>
    <w:qFormat/>
    <w:rsid w:val="00D77412"/>
    <w:pPr>
      <w:tabs>
        <w:tab w:val="left" w:pos="5103"/>
        <w:tab w:val="left" w:pos="6237"/>
        <w:tab w:val="center" w:pos="7371"/>
      </w:tabs>
      <w:spacing w:after="0" w:line="240" w:lineRule="auto"/>
      <w:ind w:firstLine="709"/>
      <w:jc w:val="both"/>
    </w:pPr>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unhideWhenUsed/>
    <w:qFormat/>
    <w:rsid w:val="007C6770"/>
    <w:pPr>
      <w:spacing w:after="0" w:line="240" w:lineRule="auto"/>
    </w:pPr>
    <w:rPr>
      <w:rFonts w:ascii="Segoe UI" w:hAnsi="Segoe UI" w:cs="Segoe UI"/>
      <w:sz w:val="18"/>
      <w:szCs w:val="18"/>
    </w:rPr>
  </w:style>
  <w:style w:type="paragraph" w:customStyle="1" w:styleId="Default">
    <w:name w:val="Default"/>
    <w:qFormat/>
    <w:rsid w:val="00ED45E2"/>
    <w:rPr>
      <w:rFonts w:ascii="Liberation Sans" w:eastAsia="SimSun" w:hAnsi="Liberation Sans" w:cs="Liberation Sans"/>
      <w:color w:val="000000"/>
      <w:sz w:val="24"/>
      <w:szCs w:val="24"/>
      <w:lang w:eastAsia="zh-CN"/>
    </w:rPr>
  </w:style>
  <w:style w:type="paragraph" w:styleId="Puntoelenco">
    <w:name w:val="List Bullet"/>
    <w:basedOn w:val="Normale"/>
    <w:unhideWhenUsed/>
    <w:rsid w:val="00ED45E2"/>
    <w:pPr>
      <w:numPr>
        <w:numId w:val="1"/>
      </w:numPr>
      <w:suppressAutoHyphens w:val="0"/>
      <w:spacing w:after="0" w:line="240" w:lineRule="auto"/>
      <w:contextualSpacing/>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3205</Words>
  <Characters>18273</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Grosso</dc:creator>
  <dc:description/>
  <cp:lastModifiedBy>Mariangela Grosso</cp:lastModifiedBy>
  <cp:revision>4</cp:revision>
  <cp:lastPrinted>2023-10-11T10:02:00Z</cp:lastPrinted>
  <dcterms:created xsi:type="dcterms:W3CDTF">2026-10-09T06:14:00Z</dcterms:created>
  <dcterms:modified xsi:type="dcterms:W3CDTF">2026-10-09T06:27:00Z</dcterms:modified>
  <dc:language>it-IT</dc:language>
</cp:coreProperties>
</file>