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1AA0E" w14:textId="77777777" w:rsidR="00ED1B4D" w:rsidRDefault="00000000">
      <w:pPr>
        <w:jc w:val="right"/>
        <w:rPr>
          <w:rFonts w:ascii="Times New Roman" w:hAnsi="Times New Roman" w:cs="Times New Roman"/>
          <w:b/>
          <w:bCs/>
        </w:rPr>
      </w:pPr>
      <w:r>
        <w:rPr>
          <w:rFonts w:ascii="Times New Roman" w:hAnsi="Times New Roman" w:cs="Times New Roman"/>
          <w:b/>
          <w:bCs/>
        </w:rPr>
        <w:t>ALLEGATO D</w:t>
      </w:r>
    </w:p>
    <w:p w14:paraId="30F5A976" w14:textId="77777777" w:rsidR="00ED1B4D" w:rsidRDefault="00000000">
      <w:pPr>
        <w:jc w:val="right"/>
        <w:rPr>
          <w:rFonts w:ascii="Times New Roman" w:hAnsi="Times New Roman" w:cs="Times New Roman"/>
          <w:b/>
          <w:bCs/>
        </w:rPr>
      </w:pPr>
      <w:r>
        <w:rPr>
          <w:rFonts w:ascii="Times New Roman" w:hAnsi="Times New Roman" w:cs="Times New Roman"/>
          <w:b/>
          <w:bCs/>
        </w:rPr>
        <w:t>Informativa privacy</w:t>
      </w:r>
    </w:p>
    <w:p w14:paraId="5B72ED8E" w14:textId="77777777" w:rsidR="00ED1B4D" w:rsidRDefault="00ED1B4D">
      <w:pPr>
        <w:rPr>
          <w:rFonts w:ascii="Times New Roman" w:hAnsi="Times New Roman" w:cs="Times New Roman"/>
        </w:rPr>
      </w:pPr>
    </w:p>
    <w:p w14:paraId="63104AAF" w14:textId="77777777" w:rsidR="00ED1B4D" w:rsidRDefault="00000000">
      <w:pPr>
        <w:jc w:val="both"/>
        <w:rPr>
          <w:rFonts w:ascii="Times New Roman" w:hAnsi="Times New Roman" w:cs="Times New Roman"/>
          <w:b/>
          <w:bCs/>
        </w:rPr>
      </w:pPr>
      <w:r>
        <w:rPr>
          <w:rFonts w:ascii="Times New Roman" w:hAnsi="Times New Roman" w:cs="Times New Roman"/>
          <w:b/>
          <w:bCs/>
        </w:rPr>
        <w:t>Informativa sul trattamento dei dati personali dei partecipanti a concorsi e selezioni a vario titolo banditi dal Conservatorio Giuseppe Verdi di Torino (ai sensi degli artt. 13 e 14 del Regolamento (UE) 2016/679 – GDPR)</w:t>
      </w:r>
    </w:p>
    <w:p w14:paraId="030DFD36" w14:textId="77777777" w:rsidR="00ED1B4D" w:rsidRDefault="00ED1B4D">
      <w:pPr>
        <w:jc w:val="both"/>
        <w:rPr>
          <w:rFonts w:ascii="Times New Roman" w:hAnsi="Times New Roman" w:cs="Times New Roman"/>
        </w:rPr>
      </w:pPr>
    </w:p>
    <w:p w14:paraId="4AB7A7BB" w14:textId="77777777" w:rsidR="00ED1B4D" w:rsidRDefault="00000000">
      <w:pPr>
        <w:jc w:val="both"/>
        <w:rPr>
          <w:rFonts w:ascii="Times New Roman" w:hAnsi="Times New Roman" w:cs="Times New Roman"/>
        </w:rPr>
      </w:pPr>
      <w:r>
        <w:rPr>
          <w:rFonts w:ascii="Times New Roman" w:hAnsi="Times New Roman" w:cs="Times New Roman"/>
        </w:rPr>
        <w:t>La presente informativa, resa ai sensi degli artt. 13 e 14 del Regolamento (UE) 2016/679 (GDPR), è destinata a coloro che presentano istanza di partecipazione a concorsi e selezioni a vario titolo banditi dal Conservatorio Statale di Musica Giuseppe Verdi di Torino. Sono compresi tutti i bandi di concorso rivolti all’assunzione del personale tecnico-amministrativo, docente e ricercatore, sia a tempo determinato che indeterminato, le selezioni per docenti a contratto, assegnisti di ricerca, borsisti, collaboratori a vario titolo, le selezioni per gli studenti che intendono accedere a un corso di laurea a numero programmato.</w:t>
      </w:r>
    </w:p>
    <w:p w14:paraId="628C82C2" w14:textId="77777777" w:rsidR="00ED1B4D" w:rsidRDefault="00ED1B4D">
      <w:pPr>
        <w:jc w:val="both"/>
        <w:rPr>
          <w:rFonts w:ascii="Times New Roman" w:hAnsi="Times New Roman" w:cs="Times New Roman"/>
        </w:rPr>
      </w:pPr>
    </w:p>
    <w:p w14:paraId="438146E9" w14:textId="77777777" w:rsidR="00ED1B4D" w:rsidRDefault="00000000">
      <w:pPr>
        <w:jc w:val="center"/>
        <w:rPr>
          <w:rFonts w:ascii="Times New Roman" w:hAnsi="Times New Roman" w:cs="Times New Roman"/>
          <w:b/>
          <w:bCs/>
        </w:rPr>
      </w:pPr>
      <w:r>
        <w:rPr>
          <w:rFonts w:ascii="Times New Roman" w:hAnsi="Times New Roman" w:cs="Times New Roman"/>
          <w:b/>
          <w:bCs/>
        </w:rPr>
        <w:t>OGGETTO DEL TRATTAMENTO</w:t>
      </w:r>
    </w:p>
    <w:p w14:paraId="518A41D8" w14:textId="77777777" w:rsidR="00ED1B4D" w:rsidRDefault="00000000">
      <w:pPr>
        <w:jc w:val="both"/>
        <w:rPr>
          <w:rFonts w:ascii="Times New Roman" w:hAnsi="Times New Roman" w:cs="Times New Roman"/>
        </w:rPr>
      </w:pPr>
      <w:r>
        <w:rPr>
          <w:rFonts w:ascii="Times New Roman" w:hAnsi="Times New Roman" w:cs="Times New Roman"/>
        </w:rPr>
        <w:t>Vengono trattati dati personali presenti nella domanda di partecipazione o eventualmente comunicati con documenti integrativi della domanda, da parte dei candidati.</w:t>
      </w:r>
    </w:p>
    <w:p w14:paraId="478287D2" w14:textId="77777777" w:rsidR="00ED1B4D" w:rsidRDefault="00ED1B4D">
      <w:pPr>
        <w:jc w:val="both"/>
        <w:rPr>
          <w:rFonts w:ascii="Times New Roman" w:hAnsi="Times New Roman" w:cs="Times New Roman"/>
        </w:rPr>
      </w:pPr>
    </w:p>
    <w:p w14:paraId="75A15196" w14:textId="65AD0AD5" w:rsidR="00ED1B4D" w:rsidRDefault="00000000">
      <w:pPr>
        <w:jc w:val="center"/>
        <w:rPr>
          <w:rFonts w:ascii="Times New Roman" w:hAnsi="Times New Roman" w:cs="Times New Roman"/>
          <w:b/>
          <w:bCs/>
        </w:rPr>
      </w:pPr>
      <w:r>
        <w:rPr>
          <w:rFonts w:ascii="Times New Roman" w:hAnsi="Times New Roman" w:cs="Times New Roman"/>
          <w:b/>
          <w:bCs/>
        </w:rPr>
        <w:t>TITOLARE DEL TRATTAMENTO</w:t>
      </w:r>
    </w:p>
    <w:p w14:paraId="48C3E093" w14:textId="2BFAD3D3" w:rsidR="00ED1B4D" w:rsidRDefault="00000000">
      <w:pPr>
        <w:jc w:val="both"/>
        <w:rPr>
          <w:rFonts w:ascii="Times New Roman" w:hAnsi="Times New Roman" w:cs="Times New Roman"/>
        </w:rPr>
      </w:pPr>
      <w:r>
        <w:rPr>
          <w:rFonts w:ascii="Times New Roman" w:hAnsi="Times New Roman" w:cs="Times New Roman"/>
        </w:rPr>
        <w:t>Titolare del trattamento dei Suoi dati personali è il Conservatorio Statale di Musica Giuseppe Verdi di Torino, con sede in via Mazzini, 11 – 10123 Torino.</w:t>
      </w:r>
    </w:p>
    <w:p w14:paraId="1D8B55A0" w14:textId="77777777" w:rsidR="00ED1B4D" w:rsidRDefault="00000000">
      <w:pPr>
        <w:jc w:val="both"/>
      </w:pPr>
      <w:r>
        <w:rPr>
          <w:rFonts w:ascii="Times New Roman" w:hAnsi="Times New Roman" w:cs="Times New Roman"/>
        </w:rPr>
        <w:t xml:space="preserve">Dati di contatto: </w:t>
      </w:r>
      <w:proofErr w:type="spellStart"/>
      <w:r>
        <w:rPr>
          <w:rFonts w:ascii="Times New Roman" w:hAnsi="Times New Roman" w:cs="Times New Roman"/>
        </w:rPr>
        <w:t>Pec</w:t>
      </w:r>
      <w:proofErr w:type="spellEnd"/>
      <w:r>
        <w:rPr>
          <w:rFonts w:ascii="Times New Roman" w:hAnsi="Times New Roman" w:cs="Times New Roman"/>
        </w:rPr>
        <w:t xml:space="preserve">: </w:t>
      </w:r>
      <w:hyperlink r:id="rId7" w:history="1">
        <w:r w:rsidR="00ED1B4D">
          <w:rPr>
            <w:rStyle w:val="Collegamentoipertestuale"/>
            <w:rFonts w:ascii="Times New Roman" w:hAnsi="Times New Roman" w:cs="Times New Roman"/>
          </w:rPr>
          <w:t>info@pec.c11onservatoriotorino.it</w:t>
        </w:r>
      </w:hyperlink>
    </w:p>
    <w:p w14:paraId="05609606" w14:textId="77777777" w:rsidR="00ED1B4D" w:rsidRDefault="00ED1B4D">
      <w:pPr>
        <w:jc w:val="both"/>
        <w:rPr>
          <w:rFonts w:ascii="Times New Roman" w:hAnsi="Times New Roman" w:cs="Times New Roman"/>
        </w:rPr>
      </w:pPr>
    </w:p>
    <w:p w14:paraId="65680ED0" w14:textId="509D20B1" w:rsidR="00ED1B4D" w:rsidRDefault="00000000">
      <w:pPr>
        <w:jc w:val="center"/>
        <w:rPr>
          <w:rFonts w:ascii="Times New Roman" w:hAnsi="Times New Roman" w:cs="Times New Roman"/>
          <w:b/>
          <w:bCs/>
        </w:rPr>
      </w:pPr>
      <w:r>
        <w:rPr>
          <w:rFonts w:ascii="Times New Roman" w:hAnsi="Times New Roman" w:cs="Times New Roman"/>
          <w:b/>
          <w:bCs/>
        </w:rPr>
        <w:t>1RESPONSABILE DELLA PROTEZIONE DEI DATI</w:t>
      </w:r>
    </w:p>
    <w:p w14:paraId="640D28F6" w14:textId="36FBF460" w:rsidR="00ED1B4D" w:rsidRDefault="00000000">
      <w:pPr>
        <w:jc w:val="both"/>
      </w:pPr>
      <w:r>
        <w:rPr>
          <w:rFonts w:ascii="Times New Roman" w:hAnsi="Times New Roman" w:cs="Times New Roman"/>
        </w:rPr>
        <w:t xml:space="preserve">Il Responsabile della protezione dei dati (RPD) è contattabile all’indirizzo </w:t>
      </w:r>
      <w:hyperlink r:id="rId8" w:history="1">
        <w:r w:rsidR="00ED1B4D">
          <w:rPr>
            <w:rStyle w:val="Collegamentoipertestuale"/>
            <w:rFonts w:ascii="Times New Roman" w:hAnsi="Times New Roman" w:cs="Times New Roman"/>
          </w:rPr>
          <w:t>dpo@conservatoriotorino.eu</w:t>
        </w:r>
      </w:hyperlink>
    </w:p>
    <w:p w14:paraId="67E958AE" w14:textId="77777777" w:rsidR="00ED1B4D" w:rsidRDefault="00ED1B4D">
      <w:pPr>
        <w:jc w:val="both"/>
        <w:rPr>
          <w:rFonts w:ascii="Times New Roman" w:hAnsi="Times New Roman" w:cs="Times New Roman"/>
        </w:rPr>
      </w:pPr>
    </w:p>
    <w:p w14:paraId="7DFBF9F4" w14:textId="77777777" w:rsidR="00ED1B4D" w:rsidRDefault="00000000">
      <w:pPr>
        <w:jc w:val="center"/>
        <w:rPr>
          <w:rFonts w:ascii="Times New Roman" w:hAnsi="Times New Roman" w:cs="Times New Roman"/>
          <w:b/>
          <w:bCs/>
        </w:rPr>
      </w:pPr>
      <w:r>
        <w:rPr>
          <w:rFonts w:ascii="Times New Roman" w:hAnsi="Times New Roman" w:cs="Times New Roman"/>
          <w:b/>
          <w:bCs/>
        </w:rPr>
        <w:t>BASE GIURIDICA DEL TRATTAMENTO</w:t>
      </w:r>
    </w:p>
    <w:p w14:paraId="46B0F150" w14:textId="77777777" w:rsidR="00ED1B4D" w:rsidRDefault="00000000">
      <w:pPr>
        <w:jc w:val="both"/>
        <w:rPr>
          <w:rFonts w:ascii="Times New Roman" w:hAnsi="Times New Roman" w:cs="Times New Roman"/>
        </w:rPr>
      </w:pPr>
      <w:r>
        <w:rPr>
          <w:rFonts w:ascii="Times New Roman" w:hAnsi="Times New Roman" w:cs="Times New Roman"/>
        </w:rPr>
        <w:t>I trattamenti dei dati personali richiesti all’interessato sono effettuati ai sensi dell’art. 6, paragrafo 1, lett. e) e artt. 9 e 10 del GDPR.</w:t>
      </w:r>
    </w:p>
    <w:p w14:paraId="14F0254D" w14:textId="77777777" w:rsidR="00ED1B4D" w:rsidRDefault="00ED1B4D">
      <w:pPr>
        <w:jc w:val="both"/>
        <w:rPr>
          <w:rFonts w:ascii="Times New Roman" w:hAnsi="Times New Roman" w:cs="Times New Roman"/>
        </w:rPr>
      </w:pPr>
    </w:p>
    <w:p w14:paraId="5BD3AB26" w14:textId="77777777" w:rsidR="00ED1B4D" w:rsidRDefault="00000000">
      <w:pPr>
        <w:jc w:val="center"/>
        <w:rPr>
          <w:rFonts w:ascii="Times New Roman" w:hAnsi="Times New Roman" w:cs="Times New Roman"/>
          <w:b/>
          <w:bCs/>
        </w:rPr>
      </w:pPr>
      <w:r>
        <w:rPr>
          <w:rFonts w:ascii="Times New Roman" w:hAnsi="Times New Roman" w:cs="Times New Roman"/>
          <w:b/>
          <w:bCs/>
        </w:rPr>
        <w:t>FINALITÀ DEL TRATTAMENTO</w:t>
      </w:r>
    </w:p>
    <w:p w14:paraId="6259C923" w14:textId="11142C79" w:rsidR="00ED1B4D" w:rsidRDefault="00000000">
      <w:pPr>
        <w:jc w:val="both"/>
        <w:rPr>
          <w:rFonts w:ascii="Times New Roman" w:hAnsi="Times New Roman" w:cs="Times New Roman"/>
        </w:rPr>
      </w:pPr>
      <w:r>
        <w:rPr>
          <w:rFonts w:ascii="Times New Roman" w:hAnsi="Times New Roman" w:cs="Times New Roman"/>
        </w:rPr>
        <w:t xml:space="preserve">Nel rispetto dei principi di liceità, correttezza, trasparenza, adeguatezza, pertinenza e necessità di cui all’art. 5, paragrafo 1 del GDPR, il Conservatorio di Torino, in qualità di Titolare del trattamento, provvederà al trattamento dei dati personali da Lei forniti, al momento dell’iscrizione alla procedura selettiva, esclusivamente per permettere lo svolgimento della stessa, nel rispetto della normativa vigente in materia. </w:t>
      </w:r>
      <w:r w:rsidR="00882DF5">
        <w:rPr>
          <w:rFonts w:ascii="Times New Roman" w:hAnsi="Times New Roman" w:cs="Times New Roman"/>
        </w:rPr>
        <w:t>In particolare,</w:t>
      </w:r>
      <w:r>
        <w:rPr>
          <w:rFonts w:ascii="Times New Roman" w:hAnsi="Times New Roman" w:cs="Times New Roman"/>
        </w:rPr>
        <w:t xml:space="preserve"> i dati da lei forniti saranno raccolti e trattati, con modalità manuale, cartacea e informatizzata, mediante il loro inserimento in archivi cartacei e/o informatici per il perseguimento delle seguenti finalità:</w:t>
      </w:r>
    </w:p>
    <w:p w14:paraId="298638FB" w14:textId="77777777" w:rsidR="00ED1B4D" w:rsidRPr="00882DF5" w:rsidRDefault="00000000">
      <w:pPr>
        <w:pStyle w:val="Paragrafoelenco"/>
        <w:numPr>
          <w:ilvl w:val="0"/>
          <w:numId w:val="30"/>
        </w:numPr>
        <w:overflowPunct/>
        <w:autoSpaceDE/>
        <w:spacing w:after="200"/>
        <w:contextualSpacing/>
        <w:jc w:val="both"/>
        <w:rPr>
          <w:sz w:val="24"/>
          <w:szCs w:val="24"/>
        </w:rPr>
      </w:pPr>
      <w:r w:rsidRPr="00882DF5">
        <w:rPr>
          <w:sz w:val="24"/>
          <w:szCs w:val="24"/>
        </w:rPr>
        <w:t>accertamento della sussistenza dei requisiti richiesti per la partecipazione alle prove selettive e dell’assenza di cause ostative alla partecipazione;</w:t>
      </w:r>
    </w:p>
    <w:p w14:paraId="1D44B2ED" w14:textId="77777777" w:rsidR="00ED1B4D" w:rsidRPr="00882DF5" w:rsidRDefault="00000000">
      <w:pPr>
        <w:pStyle w:val="Paragrafoelenco"/>
        <w:numPr>
          <w:ilvl w:val="0"/>
          <w:numId w:val="30"/>
        </w:numPr>
        <w:overflowPunct/>
        <w:autoSpaceDE/>
        <w:spacing w:after="200"/>
        <w:contextualSpacing/>
        <w:jc w:val="both"/>
        <w:rPr>
          <w:sz w:val="24"/>
          <w:szCs w:val="24"/>
        </w:rPr>
      </w:pPr>
      <w:r w:rsidRPr="00882DF5">
        <w:rPr>
          <w:sz w:val="24"/>
          <w:szCs w:val="24"/>
        </w:rPr>
        <w:t>gestione della valutazione, determinazione del punteggio e della posizione in graduatoria;</w:t>
      </w:r>
    </w:p>
    <w:p w14:paraId="6F90FB59" w14:textId="77777777" w:rsidR="00ED1B4D" w:rsidRDefault="00ED1B4D">
      <w:pPr>
        <w:jc w:val="both"/>
        <w:rPr>
          <w:rFonts w:ascii="Times New Roman" w:hAnsi="Times New Roman" w:cs="Times New Roman"/>
        </w:rPr>
      </w:pPr>
    </w:p>
    <w:p w14:paraId="28076996" w14:textId="77777777" w:rsidR="00ED1B4D" w:rsidRPr="00882DF5" w:rsidRDefault="00000000">
      <w:pPr>
        <w:pStyle w:val="Paragrafoelenco"/>
        <w:numPr>
          <w:ilvl w:val="0"/>
          <w:numId w:val="30"/>
        </w:numPr>
        <w:overflowPunct/>
        <w:autoSpaceDE/>
        <w:spacing w:after="200"/>
        <w:contextualSpacing/>
        <w:jc w:val="both"/>
        <w:rPr>
          <w:sz w:val="24"/>
          <w:szCs w:val="24"/>
        </w:rPr>
      </w:pPr>
      <w:r w:rsidRPr="00882DF5">
        <w:rPr>
          <w:sz w:val="24"/>
          <w:szCs w:val="24"/>
        </w:rPr>
        <w:t>accertamento disabilità cronica o temporanea dell’interessato per eventuale utilizzo di agevolazioni durante le prove concorsuali;</w:t>
      </w:r>
    </w:p>
    <w:p w14:paraId="3F6A7AD5" w14:textId="77777777" w:rsidR="00ED1B4D" w:rsidRPr="00882DF5" w:rsidRDefault="00000000">
      <w:pPr>
        <w:pStyle w:val="Paragrafoelenco"/>
        <w:numPr>
          <w:ilvl w:val="0"/>
          <w:numId w:val="30"/>
        </w:numPr>
        <w:overflowPunct/>
        <w:autoSpaceDE/>
        <w:spacing w:after="200"/>
        <w:contextualSpacing/>
        <w:jc w:val="both"/>
        <w:rPr>
          <w:sz w:val="24"/>
          <w:szCs w:val="24"/>
        </w:rPr>
      </w:pPr>
      <w:r w:rsidRPr="00882DF5">
        <w:rPr>
          <w:sz w:val="24"/>
          <w:szCs w:val="24"/>
        </w:rPr>
        <w:t>accertamento eventuali condanne penali per detenuti che intendono partecipare a selezioni per accedere a corsi a numero programmato.</w:t>
      </w:r>
    </w:p>
    <w:p w14:paraId="72F700F6" w14:textId="77777777" w:rsidR="00ED1B4D" w:rsidRDefault="00000000">
      <w:pPr>
        <w:jc w:val="both"/>
        <w:rPr>
          <w:rFonts w:ascii="Times New Roman" w:hAnsi="Times New Roman" w:cs="Times New Roman"/>
        </w:rPr>
      </w:pPr>
      <w:r>
        <w:rPr>
          <w:rFonts w:ascii="Times New Roman" w:hAnsi="Times New Roman" w:cs="Times New Roman"/>
        </w:rPr>
        <w:t>Il conferimento dei dati personali per le finalità di cui alle lettere a), b) e d) è obbligatorio.</w:t>
      </w:r>
    </w:p>
    <w:p w14:paraId="08ECD76E" w14:textId="77777777" w:rsidR="00ED1B4D" w:rsidRDefault="00000000">
      <w:pPr>
        <w:jc w:val="both"/>
        <w:rPr>
          <w:rFonts w:ascii="Times New Roman" w:hAnsi="Times New Roman" w:cs="Times New Roman"/>
        </w:rPr>
      </w:pPr>
      <w:r>
        <w:rPr>
          <w:rFonts w:ascii="Times New Roman" w:hAnsi="Times New Roman" w:cs="Times New Roman"/>
        </w:rPr>
        <w:t>Il conferimento dei dati personali di cui alla lettera c) è facoltativo, fermo restando che in assenza di tali dati l'Amministrazione non potrà garantire le agevolazioni previste per legge o dovute dall’Ateneo durante le prove concorsuali.</w:t>
      </w:r>
    </w:p>
    <w:p w14:paraId="0EC64359" w14:textId="77777777" w:rsidR="00ED1B4D" w:rsidRDefault="00ED1B4D">
      <w:pPr>
        <w:jc w:val="both"/>
        <w:rPr>
          <w:rFonts w:ascii="Times New Roman" w:hAnsi="Times New Roman" w:cs="Times New Roman"/>
        </w:rPr>
      </w:pPr>
    </w:p>
    <w:p w14:paraId="671258B7" w14:textId="77777777" w:rsidR="00ED1B4D" w:rsidRDefault="00000000">
      <w:pPr>
        <w:jc w:val="center"/>
        <w:rPr>
          <w:rFonts w:ascii="Times New Roman" w:hAnsi="Times New Roman" w:cs="Times New Roman"/>
          <w:b/>
          <w:bCs/>
        </w:rPr>
      </w:pPr>
      <w:r>
        <w:rPr>
          <w:rFonts w:ascii="Times New Roman" w:hAnsi="Times New Roman" w:cs="Times New Roman"/>
          <w:b/>
          <w:bCs/>
        </w:rPr>
        <w:t>DATI OGGETTO DI TRATTAMENTO</w:t>
      </w:r>
    </w:p>
    <w:p w14:paraId="45E25057" w14:textId="77777777" w:rsidR="00ED1B4D" w:rsidRDefault="00000000">
      <w:pPr>
        <w:jc w:val="both"/>
        <w:rPr>
          <w:rFonts w:ascii="Times New Roman" w:hAnsi="Times New Roman" w:cs="Times New Roman"/>
        </w:rPr>
      </w:pPr>
      <w:r>
        <w:rPr>
          <w:rFonts w:ascii="Times New Roman" w:hAnsi="Times New Roman" w:cs="Times New Roman"/>
        </w:rPr>
        <w:t>I dati necessari al trattamento sono tutti quelli richiesti per il raggiungimento delle finalità su esposte, quali ad esempio:</w:t>
      </w:r>
    </w:p>
    <w:p w14:paraId="1630F253" w14:textId="77777777" w:rsidR="00ED1B4D" w:rsidRPr="00882DF5" w:rsidRDefault="00000000">
      <w:pPr>
        <w:pStyle w:val="Paragrafoelenco"/>
        <w:numPr>
          <w:ilvl w:val="0"/>
          <w:numId w:val="31"/>
        </w:numPr>
        <w:overflowPunct/>
        <w:autoSpaceDE/>
        <w:spacing w:after="0"/>
        <w:ind w:left="0"/>
        <w:contextualSpacing/>
        <w:jc w:val="both"/>
        <w:rPr>
          <w:sz w:val="24"/>
          <w:szCs w:val="24"/>
        </w:rPr>
      </w:pPr>
      <w:r w:rsidRPr="00882DF5">
        <w:rPr>
          <w:sz w:val="24"/>
          <w:szCs w:val="24"/>
        </w:rPr>
        <w:t>nome e cognome;</w:t>
      </w:r>
    </w:p>
    <w:p w14:paraId="6ECD1006" w14:textId="77777777" w:rsidR="00ED1B4D" w:rsidRPr="00882DF5" w:rsidRDefault="00000000">
      <w:pPr>
        <w:pStyle w:val="Paragrafoelenco"/>
        <w:numPr>
          <w:ilvl w:val="0"/>
          <w:numId w:val="31"/>
        </w:numPr>
        <w:overflowPunct/>
        <w:autoSpaceDE/>
        <w:spacing w:after="0"/>
        <w:ind w:left="0"/>
        <w:contextualSpacing/>
        <w:jc w:val="both"/>
        <w:rPr>
          <w:sz w:val="24"/>
          <w:szCs w:val="24"/>
        </w:rPr>
      </w:pPr>
      <w:r w:rsidRPr="00882DF5">
        <w:rPr>
          <w:sz w:val="24"/>
          <w:szCs w:val="24"/>
        </w:rPr>
        <w:t>data e luogo di nascita; codice fiscale; residenza; cittadinanza;</w:t>
      </w:r>
    </w:p>
    <w:p w14:paraId="4BECA705" w14:textId="77777777" w:rsidR="00ED1B4D" w:rsidRPr="00882DF5" w:rsidRDefault="00000000">
      <w:pPr>
        <w:pStyle w:val="Paragrafoelenco"/>
        <w:numPr>
          <w:ilvl w:val="0"/>
          <w:numId w:val="31"/>
        </w:numPr>
        <w:overflowPunct/>
        <w:autoSpaceDE/>
        <w:spacing w:after="0"/>
        <w:ind w:left="0"/>
        <w:contextualSpacing/>
        <w:jc w:val="both"/>
        <w:rPr>
          <w:sz w:val="24"/>
          <w:szCs w:val="24"/>
        </w:rPr>
      </w:pPr>
      <w:r w:rsidRPr="00882DF5">
        <w:rPr>
          <w:sz w:val="24"/>
          <w:szCs w:val="24"/>
        </w:rPr>
        <w:t>dati di contatto, documento di identità; curriculum vitae; eventuali condanne penali, titoli di studio;</w:t>
      </w:r>
    </w:p>
    <w:p w14:paraId="50D059EF" w14:textId="77777777" w:rsidR="00ED1B4D" w:rsidRPr="00882DF5" w:rsidRDefault="00000000">
      <w:pPr>
        <w:pStyle w:val="Paragrafoelenco"/>
        <w:numPr>
          <w:ilvl w:val="0"/>
          <w:numId w:val="31"/>
        </w:numPr>
        <w:overflowPunct/>
        <w:autoSpaceDE/>
        <w:spacing w:after="0"/>
        <w:ind w:left="0"/>
        <w:contextualSpacing/>
        <w:jc w:val="both"/>
        <w:rPr>
          <w:sz w:val="24"/>
          <w:szCs w:val="24"/>
        </w:rPr>
      </w:pPr>
      <w:r w:rsidRPr="00882DF5">
        <w:rPr>
          <w:sz w:val="24"/>
          <w:szCs w:val="24"/>
        </w:rPr>
        <w:t>dati relativi alle carriere precedenti esiti di concorso e quanto altro da Lei fornito al momento della presentazione della domanda di partecipazione alla procedura selettiva, per permettere lo svolgimento della stessa nel rispetto della normativa vigente in materia e delle eventuali successive procedure finalizzate alla presa di servizio.</w:t>
      </w:r>
    </w:p>
    <w:p w14:paraId="64170DF9" w14:textId="77777777" w:rsidR="00ED1B4D" w:rsidRPr="00882DF5" w:rsidRDefault="00000000">
      <w:pPr>
        <w:jc w:val="both"/>
        <w:rPr>
          <w:rFonts w:ascii="Times New Roman" w:hAnsi="Times New Roman" w:cs="Times New Roman"/>
        </w:rPr>
      </w:pPr>
      <w:r w:rsidRPr="00882DF5">
        <w:rPr>
          <w:rFonts w:ascii="Times New Roman" w:hAnsi="Times New Roman" w:cs="Times New Roman"/>
        </w:rPr>
        <w:t>Inoltre, in situazioni specifiche, nell’ambito della gestione della selezione potranno essere raccolte particolari categorie di dati personali inerenti:</w:t>
      </w:r>
    </w:p>
    <w:p w14:paraId="637FF5BA" w14:textId="77777777" w:rsidR="00ED1B4D" w:rsidRPr="00882DF5" w:rsidRDefault="00000000">
      <w:pPr>
        <w:pStyle w:val="Paragrafoelenco"/>
        <w:numPr>
          <w:ilvl w:val="0"/>
          <w:numId w:val="31"/>
        </w:numPr>
        <w:overflowPunct/>
        <w:autoSpaceDE/>
        <w:spacing w:after="200"/>
        <w:contextualSpacing/>
        <w:jc w:val="both"/>
        <w:rPr>
          <w:sz w:val="24"/>
          <w:szCs w:val="24"/>
        </w:rPr>
      </w:pPr>
      <w:r w:rsidRPr="00882DF5">
        <w:rPr>
          <w:sz w:val="24"/>
          <w:szCs w:val="24"/>
        </w:rPr>
        <w:t xml:space="preserve">l’origine razziale </w:t>
      </w:r>
      <w:proofErr w:type="gramStart"/>
      <w:r w:rsidRPr="00882DF5">
        <w:rPr>
          <w:sz w:val="24"/>
          <w:szCs w:val="24"/>
        </w:rPr>
        <w:t>e</w:t>
      </w:r>
      <w:proofErr w:type="gramEnd"/>
      <w:r w:rsidRPr="00882DF5">
        <w:rPr>
          <w:sz w:val="24"/>
          <w:szCs w:val="24"/>
        </w:rPr>
        <w:t xml:space="preserve"> etnica (per cittadini extracomunitari e per lo status di rifugiato); l‘orientamento religioso (studenti sacerdoti);</w:t>
      </w:r>
    </w:p>
    <w:p w14:paraId="3F02CC78" w14:textId="77777777" w:rsidR="00ED1B4D" w:rsidRPr="00882DF5" w:rsidRDefault="00000000">
      <w:pPr>
        <w:pStyle w:val="Paragrafoelenco"/>
        <w:numPr>
          <w:ilvl w:val="0"/>
          <w:numId w:val="31"/>
        </w:numPr>
        <w:overflowPunct/>
        <w:autoSpaceDE/>
        <w:spacing w:after="200"/>
        <w:contextualSpacing/>
        <w:jc w:val="both"/>
        <w:rPr>
          <w:sz w:val="24"/>
          <w:szCs w:val="24"/>
        </w:rPr>
      </w:pPr>
      <w:r w:rsidRPr="00882DF5">
        <w:rPr>
          <w:sz w:val="24"/>
          <w:szCs w:val="24"/>
        </w:rPr>
        <w:t>dati giudiziari (agevolazioni tasse o misure di sicurezza per prove d‘esame); stato di salute (presenza di disabilità, stato di gravidanza, etc.);</w:t>
      </w:r>
    </w:p>
    <w:p w14:paraId="5E3F6884" w14:textId="5813116F" w:rsidR="00ED1B4D" w:rsidRPr="00882DF5" w:rsidRDefault="00000000" w:rsidP="00882DF5">
      <w:pPr>
        <w:pStyle w:val="Paragrafoelenco"/>
        <w:numPr>
          <w:ilvl w:val="0"/>
          <w:numId w:val="31"/>
        </w:numPr>
        <w:overflowPunct/>
        <w:autoSpaceDE/>
        <w:spacing w:after="0"/>
        <w:contextualSpacing/>
        <w:jc w:val="both"/>
        <w:rPr>
          <w:sz w:val="24"/>
          <w:szCs w:val="24"/>
        </w:rPr>
      </w:pPr>
      <w:r w:rsidRPr="00882DF5">
        <w:rPr>
          <w:sz w:val="24"/>
          <w:szCs w:val="24"/>
        </w:rPr>
        <w:t>vita sessuale (per eventuali rettificazioni di attribuzione di sesso).</w:t>
      </w:r>
    </w:p>
    <w:p w14:paraId="74526906" w14:textId="77777777" w:rsidR="00882DF5" w:rsidRDefault="00882DF5" w:rsidP="00882DF5">
      <w:pPr>
        <w:contextualSpacing/>
        <w:jc w:val="center"/>
        <w:rPr>
          <w:rFonts w:ascii="Times New Roman" w:hAnsi="Times New Roman" w:cs="Times New Roman"/>
          <w:b/>
          <w:bCs/>
        </w:rPr>
      </w:pPr>
    </w:p>
    <w:p w14:paraId="41997D59" w14:textId="0E231E69" w:rsidR="00ED1B4D" w:rsidRDefault="00000000" w:rsidP="00882DF5">
      <w:pPr>
        <w:contextualSpacing/>
        <w:jc w:val="center"/>
        <w:rPr>
          <w:rFonts w:ascii="Times New Roman" w:hAnsi="Times New Roman" w:cs="Times New Roman"/>
          <w:b/>
          <w:bCs/>
        </w:rPr>
      </w:pPr>
      <w:r>
        <w:rPr>
          <w:rFonts w:ascii="Times New Roman" w:hAnsi="Times New Roman" w:cs="Times New Roman"/>
          <w:b/>
          <w:bCs/>
        </w:rPr>
        <w:t>MODALITÀ DEL TRATTAMENTO</w:t>
      </w:r>
    </w:p>
    <w:p w14:paraId="386AA0AA" w14:textId="77777777" w:rsidR="00ED1B4D" w:rsidRDefault="00000000">
      <w:pPr>
        <w:jc w:val="both"/>
        <w:rPr>
          <w:rFonts w:ascii="Times New Roman" w:hAnsi="Times New Roman" w:cs="Times New Roman"/>
        </w:rPr>
      </w:pPr>
      <w:r>
        <w:rPr>
          <w:rFonts w:ascii="Times New Roman" w:hAnsi="Times New Roman" w:cs="Times New Roman"/>
        </w:rPr>
        <w:t xml:space="preserve">Il trattamento dei dati personali avverrà mediante strumenti informatici e telematici comunque idonei a garantire la sicurezza e la riservatezza dei dati stessi. La raccolta e il trattamento dei dati </w:t>
      </w:r>
      <w:proofErr w:type="gramStart"/>
      <w:r>
        <w:rPr>
          <w:rFonts w:ascii="Times New Roman" w:hAnsi="Times New Roman" w:cs="Times New Roman"/>
        </w:rPr>
        <w:t>avviene</w:t>
      </w:r>
      <w:proofErr w:type="gramEnd"/>
      <w:r>
        <w:rPr>
          <w:rFonts w:ascii="Times New Roman" w:hAnsi="Times New Roman" w:cs="Times New Roman"/>
        </w:rPr>
        <w:t xml:space="preserve"> nel rispetto dei principi di liceità, correttezza, trasparenza, pertinenza, completezza e non eccedenza rispetto alle finalità per le quali sono raccolti e delle basi giuridiche del trattamento su citate, con l’ausilio di strumenti atti a registrare, memorizzare e conservare i dati stessi e comunque in modo tale da garantirne la sicurezza e tutelare la massima riservatezza dell’interessato.</w:t>
      </w:r>
    </w:p>
    <w:p w14:paraId="0BF1A97E" w14:textId="77777777" w:rsidR="00ED1B4D" w:rsidRDefault="00ED1B4D">
      <w:pPr>
        <w:jc w:val="both"/>
        <w:rPr>
          <w:rFonts w:ascii="Times New Roman" w:hAnsi="Times New Roman" w:cs="Times New Roman"/>
        </w:rPr>
      </w:pPr>
    </w:p>
    <w:p w14:paraId="50FFEDCF" w14:textId="77777777" w:rsidR="00ED1B4D" w:rsidRDefault="00000000">
      <w:pPr>
        <w:jc w:val="center"/>
        <w:rPr>
          <w:rFonts w:ascii="Times New Roman" w:hAnsi="Times New Roman" w:cs="Times New Roman"/>
          <w:b/>
          <w:bCs/>
        </w:rPr>
      </w:pPr>
      <w:r>
        <w:rPr>
          <w:rFonts w:ascii="Times New Roman" w:hAnsi="Times New Roman" w:cs="Times New Roman"/>
          <w:b/>
          <w:bCs/>
        </w:rPr>
        <w:t>CATEGORIE DI DESTINATARI DEI DATI</w:t>
      </w:r>
    </w:p>
    <w:p w14:paraId="05531065" w14:textId="77777777" w:rsidR="00ED1B4D" w:rsidRDefault="00000000">
      <w:pPr>
        <w:jc w:val="center"/>
        <w:rPr>
          <w:rFonts w:ascii="Times New Roman" w:hAnsi="Times New Roman" w:cs="Times New Roman"/>
          <w:b/>
          <w:bCs/>
        </w:rPr>
      </w:pPr>
      <w:r>
        <w:rPr>
          <w:rFonts w:ascii="Times New Roman" w:hAnsi="Times New Roman" w:cs="Times New Roman"/>
          <w:b/>
          <w:bCs/>
        </w:rPr>
        <w:t>ED EVENTUALE TRASFERIMENTO DEI DATI</w:t>
      </w:r>
    </w:p>
    <w:p w14:paraId="5EA89F46" w14:textId="77777777" w:rsidR="00ED1B4D" w:rsidRDefault="00000000">
      <w:pPr>
        <w:jc w:val="both"/>
        <w:rPr>
          <w:rFonts w:ascii="Times New Roman" w:hAnsi="Times New Roman" w:cs="Times New Roman"/>
        </w:rPr>
      </w:pPr>
      <w:r>
        <w:rPr>
          <w:rFonts w:ascii="Times New Roman" w:hAnsi="Times New Roman" w:cs="Times New Roman"/>
        </w:rPr>
        <w:t xml:space="preserve">I dati trattati per le finalità di cui sopra verranno comunicati o saranno comunque accessibili ai dipendenti e collaboratori assegnati ai competenti uffici del Conservatorio Giuseppe Verdi di Torino, autorizzati al trattamento e a tal fine adeguatamente istruiti dal Titolare. Il Conservatorio potrà comunicare i dati personali di cui è titolare anche ad altre amministrazioni pubbliche qualora queste </w:t>
      </w:r>
      <w:r>
        <w:rPr>
          <w:rFonts w:ascii="Times New Roman" w:hAnsi="Times New Roman" w:cs="Times New Roman"/>
        </w:rPr>
        <w:lastRenderedPageBreak/>
        <w:t>debbano trattare i medesimi per eventuali procedimenti di propria competenza istituzionale nonché a tutti quei soggetti pubblici ai quali, in presenza dei relativi presupposti, la comunicazione è prevista obbligatoriamente da disposizioni comunitarie, norme di legge o regolamento.</w:t>
      </w:r>
    </w:p>
    <w:p w14:paraId="05F31D32" w14:textId="77777777" w:rsidR="00ED1B4D" w:rsidRDefault="00000000">
      <w:pPr>
        <w:jc w:val="both"/>
        <w:rPr>
          <w:rFonts w:ascii="Times New Roman" w:hAnsi="Times New Roman" w:cs="Times New Roman"/>
        </w:rPr>
      </w:pPr>
      <w:r>
        <w:rPr>
          <w:rFonts w:ascii="Times New Roman" w:hAnsi="Times New Roman" w:cs="Times New Roman"/>
        </w:rPr>
        <w:t xml:space="preserve">Il Conservatorio Statale Giuseppe Verdi di Torino potrà acquisire d’ufficio alcune informazioni per verificare le dichiarazioni presentate dai candidati (es. richiesta di verifica al casellario giudiziale; richieste di conferma dei titoli di studio a scuole, università, etc.; richiesta ai comuni dello stato di famiglia; etc.). La gestione e la conservazione dei dati personali raccolti dal Conservatorio Giuseppe Verdi di Torino </w:t>
      </w:r>
      <w:proofErr w:type="gramStart"/>
      <w:r>
        <w:rPr>
          <w:rFonts w:ascii="Times New Roman" w:hAnsi="Times New Roman" w:cs="Times New Roman"/>
        </w:rPr>
        <w:t>avviene</w:t>
      </w:r>
      <w:proofErr w:type="gramEnd"/>
      <w:r>
        <w:rPr>
          <w:rFonts w:ascii="Times New Roman" w:hAnsi="Times New Roman" w:cs="Times New Roman"/>
        </w:rPr>
        <w:t xml:space="preserve"> su server ubicati all’interno dell’Ente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ai sensi dell’art. 28 del GDPR.</w:t>
      </w:r>
    </w:p>
    <w:p w14:paraId="5AB3B5B1" w14:textId="77777777" w:rsidR="00ED1B4D" w:rsidRDefault="00000000">
      <w:pPr>
        <w:jc w:val="both"/>
        <w:rPr>
          <w:rFonts w:ascii="Times New Roman" w:hAnsi="Times New Roman" w:cs="Times New Roman"/>
        </w:rPr>
      </w:pPr>
      <w:r>
        <w:rPr>
          <w:rFonts w:ascii="Times New Roman" w:hAnsi="Times New Roman" w:cs="Times New Roman"/>
        </w:rPr>
        <w:t>Il Conservatorio non trasferirà dati in Paesi non appartenenti all’UE. Tuttavia, alcuni soggetti terzi, fornitori di servizi, potrebbero essere stabiliti in Paesi al di fuori dell’Unione Europea. In tali eventualità, il Titolare si assicurerà che siano adottate garanzie adeguate affinché il trasferimento avvenga esclusivamente ai sensi del Capo V del GDPR.</w:t>
      </w:r>
    </w:p>
    <w:p w14:paraId="3B4E3FC9" w14:textId="77777777" w:rsidR="00ED1B4D" w:rsidRDefault="00ED1B4D">
      <w:pPr>
        <w:jc w:val="both"/>
        <w:rPr>
          <w:rFonts w:ascii="Times New Roman" w:hAnsi="Times New Roman" w:cs="Times New Roman"/>
        </w:rPr>
      </w:pPr>
    </w:p>
    <w:p w14:paraId="43F1DEDB" w14:textId="77777777" w:rsidR="00ED1B4D" w:rsidRDefault="00000000">
      <w:pPr>
        <w:jc w:val="center"/>
        <w:rPr>
          <w:rFonts w:ascii="Times New Roman" w:hAnsi="Times New Roman" w:cs="Times New Roman"/>
          <w:b/>
          <w:bCs/>
        </w:rPr>
      </w:pPr>
      <w:r>
        <w:rPr>
          <w:rFonts w:ascii="Times New Roman" w:hAnsi="Times New Roman" w:cs="Times New Roman"/>
          <w:b/>
          <w:bCs/>
        </w:rPr>
        <w:t>PERIODO DI CONSERVAZIONE DEI DATI</w:t>
      </w:r>
    </w:p>
    <w:p w14:paraId="30FF536C" w14:textId="77777777" w:rsidR="00ED1B4D" w:rsidRDefault="00000000">
      <w:pPr>
        <w:jc w:val="both"/>
        <w:rPr>
          <w:rFonts w:ascii="Times New Roman" w:hAnsi="Times New Roman" w:cs="Times New Roman"/>
        </w:rPr>
      </w:pPr>
      <w:r>
        <w:rPr>
          <w:rFonts w:ascii="Times New Roman" w:hAnsi="Times New Roman" w:cs="Times New Roman"/>
        </w:rPr>
        <w:t>I dati personali inerenti all’anagrafica e i dati inerenti graduatorie o verbali possono essere conservati illimitatamente nel tempo anche per interesse storico in base agli obblighi di archiviazione imposti dalla normativa vigente. I restanti dati raccolti (tracce e prove concorsuali) saranno conservati per il tempo stabilito dalla normativa vigente o dai Regolamenti di Ateneo.</w:t>
      </w:r>
    </w:p>
    <w:p w14:paraId="4E30243C" w14:textId="77777777" w:rsidR="00ED1B4D" w:rsidRDefault="00ED1B4D">
      <w:pPr>
        <w:jc w:val="both"/>
        <w:rPr>
          <w:rFonts w:ascii="Times New Roman" w:hAnsi="Times New Roman" w:cs="Times New Roman"/>
        </w:rPr>
      </w:pPr>
    </w:p>
    <w:p w14:paraId="27EAEF02" w14:textId="77777777" w:rsidR="00ED1B4D" w:rsidRDefault="00ED1B4D">
      <w:pPr>
        <w:jc w:val="both"/>
        <w:rPr>
          <w:rFonts w:ascii="Times New Roman" w:hAnsi="Times New Roman" w:cs="Times New Roman"/>
        </w:rPr>
      </w:pPr>
    </w:p>
    <w:p w14:paraId="7ADFF810" w14:textId="77777777" w:rsidR="00ED1B4D" w:rsidRDefault="00000000">
      <w:pPr>
        <w:jc w:val="center"/>
        <w:rPr>
          <w:rFonts w:ascii="Times New Roman" w:hAnsi="Times New Roman" w:cs="Times New Roman"/>
          <w:b/>
          <w:bCs/>
        </w:rPr>
      </w:pPr>
      <w:r>
        <w:rPr>
          <w:rFonts w:ascii="Times New Roman" w:hAnsi="Times New Roman" w:cs="Times New Roman"/>
          <w:b/>
          <w:bCs/>
        </w:rPr>
        <w:t>DIRITTI DELL’INTERESSATO</w:t>
      </w:r>
    </w:p>
    <w:p w14:paraId="7D3C83EE" w14:textId="77777777" w:rsidR="00ED1B4D" w:rsidRDefault="00000000">
      <w:pPr>
        <w:jc w:val="both"/>
        <w:rPr>
          <w:rFonts w:ascii="Times New Roman" w:hAnsi="Times New Roman" w:cs="Times New Roman"/>
        </w:rPr>
      </w:pPr>
      <w:r>
        <w:rPr>
          <w:rFonts w:ascii="Times New Roman" w:hAnsi="Times New Roman" w:cs="Times New Roman"/>
        </w:rPr>
        <w:t>In qualità di interessato al trattamento, Lei ha diritto di richiedere al Conservatorio Giuseppe Verdi di Torino, quale Titolare del trattamento, ai sensi degli artt.15, 16, 17, 18, 19 e 21 del GDPR:</w:t>
      </w:r>
    </w:p>
    <w:p w14:paraId="159E4710" w14:textId="77777777" w:rsidR="00ED1B4D" w:rsidRDefault="00000000">
      <w:pPr>
        <w:jc w:val="both"/>
        <w:rPr>
          <w:rFonts w:ascii="Times New Roman" w:hAnsi="Times New Roman" w:cs="Times New Roman"/>
        </w:rPr>
      </w:pPr>
      <w:r>
        <w:rPr>
          <w:rFonts w:ascii="Times New Roman" w:hAnsi="Times New Roman" w:cs="Times New Roman"/>
        </w:rPr>
        <w:t>l'accesso ai propri dati personali ed a tutte le informazioni di cui all’art.15 del GDPR; la rettifica dei propri dati personali inesatti e l’integrazione di quelli incompleti;</w:t>
      </w:r>
    </w:p>
    <w:p w14:paraId="7418DF31" w14:textId="77777777" w:rsidR="00ED1B4D" w:rsidRDefault="00000000">
      <w:pPr>
        <w:jc w:val="both"/>
        <w:rPr>
          <w:rFonts w:ascii="Times New Roman" w:hAnsi="Times New Roman" w:cs="Times New Roman"/>
        </w:rPr>
      </w:pPr>
      <w:r>
        <w:rPr>
          <w:rFonts w:ascii="Times New Roman" w:hAnsi="Times New Roman" w:cs="Times New Roman"/>
        </w:rPr>
        <w:t>la cancellazione dei propri dati, fatta eccezione per quelli contenuti in atti che devono essere obbligatoriamente conservati dall’Università e salvo che sussista un motivo legittimo prevalente per procedere al trattamento;</w:t>
      </w:r>
    </w:p>
    <w:p w14:paraId="79374558" w14:textId="77777777" w:rsidR="00ED1B4D" w:rsidRDefault="00000000">
      <w:pPr>
        <w:jc w:val="both"/>
        <w:rPr>
          <w:rFonts w:ascii="Times New Roman" w:hAnsi="Times New Roman" w:cs="Times New Roman"/>
        </w:rPr>
      </w:pPr>
      <w:r>
        <w:rPr>
          <w:rFonts w:ascii="Times New Roman" w:hAnsi="Times New Roman" w:cs="Times New Roman"/>
        </w:rPr>
        <w:t>la limitazione del trattamento ove ricorra una delle ipotesi di cui all’art.18 del GDPR. Lei ha altresì il diritto:</w:t>
      </w:r>
    </w:p>
    <w:p w14:paraId="586C4C8F" w14:textId="77777777" w:rsidR="00ED1B4D" w:rsidRDefault="00000000">
      <w:pPr>
        <w:jc w:val="both"/>
        <w:rPr>
          <w:rFonts w:ascii="Times New Roman" w:hAnsi="Times New Roman" w:cs="Times New Roman"/>
        </w:rPr>
      </w:pPr>
      <w:r>
        <w:rPr>
          <w:rFonts w:ascii="Times New Roman" w:hAnsi="Times New Roman" w:cs="Times New Roman"/>
        </w:rPr>
        <w:t>di opporsi al trattamento dei propri dati personali, fermo quanto previsto con riguardo alla necessità ed obbligatorietà del trattamento ai fini dell’instaurazione del rapporto;</w:t>
      </w:r>
    </w:p>
    <w:p w14:paraId="4DC1F313" w14:textId="77777777" w:rsidR="00ED1B4D" w:rsidRDefault="00000000">
      <w:pPr>
        <w:jc w:val="both"/>
        <w:rPr>
          <w:rFonts w:ascii="Times New Roman" w:hAnsi="Times New Roman" w:cs="Times New Roman"/>
        </w:rPr>
      </w:pPr>
      <w:r>
        <w:rPr>
          <w:rFonts w:ascii="Times New Roman" w:hAnsi="Times New Roman" w:cs="Times New Roman"/>
        </w:rPr>
        <w:t>di revocare il consenso eventualmente prestato per i trattamenti non obbligatori dei dati, senza con ciò pregiudicare la liceità del trattamento basata sul consenso prestato prima della revoca.</w:t>
      </w:r>
    </w:p>
    <w:p w14:paraId="2496F3AD" w14:textId="77777777" w:rsidR="00ED1B4D" w:rsidRDefault="00ED1B4D">
      <w:pPr>
        <w:jc w:val="both"/>
        <w:rPr>
          <w:rFonts w:ascii="Times New Roman" w:hAnsi="Times New Roman" w:cs="Times New Roman"/>
        </w:rPr>
      </w:pPr>
    </w:p>
    <w:p w14:paraId="4E0EEA2C" w14:textId="77777777" w:rsidR="00ED1B4D" w:rsidRDefault="00ED1B4D">
      <w:pPr>
        <w:jc w:val="both"/>
        <w:rPr>
          <w:rFonts w:ascii="Times New Roman" w:hAnsi="Times New Roman" w:cs="Times New Roman"/>
        </w:rPr>
      </w:pPr>
    </w:p>
    <w:p w14:paraId="2D3A67E9" w14:textId="77777777" w:rsidR="00ED1B4D" w:rsidRDefault="00000000">
      <w:pPr>
        <w:jc w:val="center"/>
        <w:rPr>
          <w:rFonts w:ascii="Times New Roman" w:hAnsi="Times New Roman" w:cs="Times New Roman"/>
          <w:b/>
          <w:bCs/>
        </w:rPr>
      </w:pPr>
      <w:r>
        <w:rPr>
          <w:rFonts w:ascii="Times New Roman" w:hAnsi="Times New Roman" w:cs="Times New Roman"/>
          <w:b/>
          <w:bCs/>
        </w:rPr>
        <w:t>MODALITÁ DI ESERCIZIO DEI DIRITTI</w:t>
      </w:r>
    </w:p>
    <w:p w14:paraId="34B12BE3" w14:textId="77777777" w:rsidR="00ED1B4D" w:rsidRDefault="00ED1B4D">
      <w:pPr>
        <w:jc w:val="both"/>
        <w:rPr>
          <w:rFonts w:ascii="Times New Roman" w:hAnsi="Times New Roman" w:cs="Times New Roman"/>
        </w:rPr>
      </w:pPr>
    </w:p>
    <w:p w14:paraId="0BED7FEE" w14:textId="77777777" w:rsidR="00ED1B4D" w:rsidRDefault="00000000">
      <w:pPr>
        <w:jc w:val="both"/>
        <w:rPr>
          <w:rFonts w:ascii="Times New Roman" w:hAnsi="Times New Roman" w:cs="Times New Roman"/>
        </w:rPr>
      </w:pPr>
      <w:r>
        <w:rPr>
          <w:rFonts w:ascii="Times New Roman" w:hAnsi="Times New Roman" w:cs="Times New Roman"/>
        </w:rPr>
        <w:t>Lei potrà esercitare tutti i diritti di cui sopra inviando una mail agli indirizzi di posta elettronica sopra indicati.</w:t>
      </w:r>
    </w:p>
    <w:p w14:paraId="3151867C" w14:textId="77777777" w:rsidR="00ED1B4D" w:rsidRDefault="00ED1B4D">
      <w:pPr>
        <w:jc w:val="both"/>
        <w:rPr>
          <w:rFonts w:ascii="Times New Roman" w:hAnsi="Times New Roman" w:cs="Times New Roman"/>
        </w:rPr>
      </w:pPr>
    </w:p>
    <w:p w14:paraId="1FA0FF4B" w14:textId="77777777" w:rsidR="00ED1B4D" w:rsidRDefault="00ED1B4D">
      <w:pPr>
        <w:jc w:val="both"/>
        <w:rPr>
          <w:rFonts w:ascii="Times New Roman" w:hAnsi="Times New Roman" w:cs="Times New Roman"/>
        </w:rPr>
      </w:pPr>
    </w:p>
    <w:p w14:paraId="7E6E9538" w14:textId="77777777" w:rsidR="00ED1B4D" w:rsidRDefault="00000000">
      <w:pPr>
        <w:jc w:val="center"/>
        <w:rPr>
          <w:rFonts w:ascii="Times New Roman" w:hAnsi="Times New Roman" w:cs="Times New Roman"/>
          <w:b/>
          <w:bCs/>
        </w:rPr>
      </w:pPr>
      <w:r>
        <w:rPr>
          <w:rFonts w:ascii="Times New Roman" w:hAnsi="Times New Roman" w:cs="Times New Roman"/>
          <w:b/>
          <w:bCs/>
        </w:rPr>
        <w:t>RECLAMO</w:t>
      </w:r>
    </w:p>
    <w:p w14:paraId="735F6F4A" w14:textId="77777777" w:rsidR="00ED1B4D" w:rsidRDefault="00000000">
      <w:pPr>
        <w:jc w:val="both"/>
        <w:rPr>
          <w:rFonts w:ascii="Times New Roman" w:hAnsi="Times New Roman" w:cs="Times New Roman"/>
        </w:rPr>
      </w:pPr>
      <w:r>
        <w:rPr>
          <w:rFonts w:ascii="Times New Roman" w:hAnsi="Times New Roman" w:cs="Times New Roman"/>
        </w:rPr>
        <w:t>Nella Sua qualità di interessato al trattamento, Lei ha diritto anche di proporre reclamo all’Autorità Garante per la Protezione dei dati personali ai sensi dell’art. 77 del GDPR.</w:t>
      </w:r>
    </w:p>
    <w:p w14:paraId="2F3D6418" w14:textId="77777777" w:rsidR="00ED1B4D" w:rsidRDefault="00ED1B4D">
      <w:pPr>
        <w:jc w:val="both"/>
        <w:rPr>
          <w:rFonts w:ascii="Times New Roman" w:hAnsi="Times New Roman" w:cs="Times New Roman"/>
        </w:rPr>
      </w:pPr>
    </w:p>
    <w:p w14:paraId="6135AA15" w14:textId="77777777" w:rsidR="00ED1B4D" w:rsidRDefault="00ED1B4D">
      <w:pPr>
        <w:jc w:val="both"/>
        <w:rPr>
          <w:rFonts w:ascii="Times New Roman" w:hAnsi="Times New Roman" w:cs="Times New Roman"/>
        </w:rPr>
      </w:pPr>
    </w:p>
    <w:p w14:paraId="62CADEC3" w14:textId="77777777" w:rsidR="00ED1B4D" w:rsidRDefault="00ED1B4D">
      <w:pPr>
        <w:jc w:val="both"/>
        <w:rPr>
          <w:rFonts w:ascii="Times New Roman" w:hAnsi="Times New Roman" w:cs="Times New Roman"/>
        </w:rPr>
      </w:pPr>
    </w:p>
    <w:p w14:paraId="1BD0D7B4" w14:textId="77777777" w:rsidR="00ED1B4D" w:rsidRDefault="00ED1B4D">
      <w:pPr>
        <w:jc w:val="both"/>
        <w:rPr>
          <w:rFonts w:ascii="Times New Roman" w:hAnsi="Times New Roman" w:cs="Times New Roman"/>
        </w:rPr>
      </w:pPr>
    </w:p>
    <w:p w14:paraId="35EFC758" w14:textId="77777777" w:rsidR="00ED1B4D" w:rsidRDefault="00000000">
      <w:pPr>
        <w:jc w:val="both"/>
        <w:rPr>
          <w:rFonts w:ascii="Times New Roman" w:hAnsi="Times New Roman" w:cs="Times New Roman"/>
        </w:rPr>
      </w:pPr>
      <w:r>
        <w:rPr>
          <w:rFonts w:ascii="Times New Roman" w:hAnsi="Times New Roman" w:cs="Times New Roman"/>
        </w:rPr>
        <w:t xml:space="preserve">Per presa visione, li, </w:t>
      </w:r>
      <w:r>
        <w:rPr>
          <w:rFonts w:ascii="Times New Roman" w:hAnsi="Times New Roman" w:cs="Times New Roman"/>
        </w:rPr>
        <w:tab/>
        <w:t>/</w:t>
      </w:r>
      <w:r>
        <w:rPr>
          <w:rFonts w:ascii="Times New Roman" w:hAnsi="Times New Roman" w:cs="Times New Roman"/>
        </w:rPr>
        <w:tab/>
        <w:t>/</w:t>
      </w:r>
      <w:r>
        <w:rPr>
          <w:rFonts w:ascii="Times New Roman" w:hAnsi="Times New Roman" w:cs="Times New Roman"/>
        </w:rPr>
        <w:tab/>
      </w:r>
    </w:p>
    <w:p w14:paraId="4ABF423A" w14:textId="77777777" w:rsidR="00ED1B4D" w:rsidRDefault="00ED1B4D">
      <w:pPr>
        <w:jc w:val="both"/>
        <w:rPr>
          <w:rFonts w:ascii="Times New Roman" w:hAnsi="Times New Roman" w:cs="Times New Roman"/>
        </w:rPr>
      </w:pPr>
    </w:p>
    <w:p w14:paraId="265C7AF2" w14:textId="77777777" w:rsidR="00ED1B4D" w:rsidRDefault="00ED1B4D">
      <w:pPr>
        <w:jc w:val="both"/>
        <w:rPr>
          <w:rFonts w:ascii="Times New Roman" w:hAnsi="Times New Roman" w:cs="Times New Roman"/>
        </w:rPr>
      </w:pPr>
    </w:p>
    <w:p w14:paraId="44E56184" w14:textId="77777777" w:rsidR="00ED1B4D" w:rsidRDefault="00000000">
      <w:pPr>
        <w:jc w:val="both"/>
        <w:rPr>
          <w:rFonts w:ascii="Times New Roman" w:hAnsi="Times New Roman" w:cs="Times New Roman"/>
        </w:rPr>
      </w:pPr>
      <w:r>
        <w:rPr>
          <w:rFonts w:ascii="Times New Roman" w:hAnsi="Times New Roman" w:cs="Times New Roman"/>
        </w:rPr>
        <w:t>Nome e Cognome</w:t>
      </w:r>
    </w:p>
    <w:p w14:paraId="2EDAE95C" w14:textId="77777777" w:rsidR="00ED1B4D" w:rsidRDefault="00ED1B4D">
      <w:pPr>
        <w:jc w:val="both"/>
        <w:rPr>
          <w:rFonts w:ascii="Times New Roman" w:hAnsi="Times New Roman" w:cs="Times New Roman"/>
        </w:rPr>
      </w:pPr>
    </w:p>
    <w:p w14:paraId="1F37312F" w14:textId="77777777" w:rsidR="00ED1B4D" w:rsidRDefault="00ED1B4D">
      <w:pPr>
        <w:jc w:val="both"/>
        <w:rPr>
          <w:rFonts w:ascii="Times New Roman" w:hAnsi="Times New Roman" w:cs="Times New Roman"/>
        </w:rPr>
      </w:pPr>
    </w:p>
    <w:p w14:paraId="2366ABD9" w14:textId="77777777" w:rsidR="00ED1B4D" w:rsidRDefault="00ED1B4D">
      <w:pPr>
        <w:jc w:val="both"/>
        <w:rPr>
          <w:rFonts w:ascii="Times New Roman" w:hAnsi="Times New Roman" w:cs="Times New Roman"/>
        </w:rPr>
      </w:pPr>
    </w:p>
    <w:p w14:paraId="34DB5A28" w14:textId="77777777" w:rsidR="00ED1B4D" w:rsidRDefault="00000000">
      <w:pPr>
        <w:jc w:val="both"/>
      </w:pPr>
      <w:r>
        <w:rPr>
          <w:rFonts w:ascii="Times New Roman" w:hAnsi="Times New Roman" w:cs="Times New Roman"/>
        </w:rPr>
        <w:t>Firma</w:t>
      </w:r>
    </w:p>
    <w:p w14:paraId="5E1E7E75" w14:textId="77777777" w:rsidR="00ED1B4D" w:rsidRDefault="00ED1B4D">
      <w:pPr>
        <w:jc w:val="both"/>
        <w:rPr>
          <w:rFonts w:ascii="Garamond" w:hAnsi="Garamond"/>
        </w:rPr>
      </w:pPr>
    </w:p>
    <w:p w14:paraId="52E624BF" w14:textId="77777777" w:rsidR="00ED1B4D" w:rsidRDefault="00ED1B4D">
      <w:pPr>
        <w:pStyle w:val="Textbody"/>
        <w:spacing w:line="240" w:lineRule="auto"/>
        <w:rPr>
          <w:rFonts w:ascii="Garamond" w:hAnsi="Garamond"/>
          <w:color w:val="000000"/>
          <w:sz w:val="24"/>
          <w:szCs w:val="24"/>
        </w:rPr>
      </w:pPr>
    </w:p>
    <w:sectPr w:rsidR="00ED1B4D">
      <w:headerReference w:type="default" r:id="rId9"/>
      <w:footerReference w:type="default" r:id="rId10"/>
      <w:pgSz w:w="11906" w:h="16838"/>
      <w:pgMar w:top="1417" w:right="1134" w:bottom="1134" w:left="1134"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D8806" w14:textId="77777777" w:rsidR="00A92E4D" w:rsidRDefault="00A92E4D">
      <w:r>
        <w:separator/>
      </w:r>
    </w:p>
  </w:endnote>
  <w:endnote w:type="continuationSeparator" w:id="0">
    <w:p w14:paraId="4AA305C6" w14:textId="77777777" w:rsidR="00A92E4D" w:rsidRDefault="00A92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宋体">
    <w:charset w:val="00"/>
    <w:family w:val="auto"/>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80000001" w:csb1="00000000"/>
  </w:font>
  <w:font w:name="Yu Gothic UI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4571" w14:textId="77777777" w:rsidR="008B19D9" w:rsidRDefault="00000000">
    <w:pPr>
      <w:pStyle w:val="Pidipagina"/>
      <w:jc w:val="center"/>
    </w:pPr>
    <w:r>
      <w:rPr>
        <w:rFonts w:ascii="Garamond" w:hAnsi="Garamond" w:cs="Garamond"/>
        <w:noProof/>
        <w:sz w:val="14"/>
        <w:szCs w:val="14"/>
      </w:rPr>
      <mc:AlternateContent>
        <mc:Choice Requires="wps">
          <w:drawing>
            <wp:anchor distT="0" distB="0" distL="114300" distR="114300" simplePos="0" relativeHeight="251662336" behindDoc="0" locked="0" layoutInCell="1" allowOverlap="1" wp14:anchorId="754B2031" wp14:editId="5E1EFD3F">
              <wp:simplePos x="0" y="0"/>
              <wp:positionH relativeFrom="column">
                <wp:posOffset>6839</wp:posOffset>
              </wp:positionH>
              <wp:positionV relativeFrom="paragraph">
                <wp:posOffset>78482</wp:posOffset>
              </wp:positionV>
              <wp:extent cx="6116321" cy="0"/>
              <wp:effectExtent l="0" t="0" r="0" b="0"/>
              <wp:wrapNone/>
              <wp:docPr id="90283405" name="Forma1"/>
              <wp:cNvGraphicFramePr/>
              <a:graphic xmlns:a="http://schemas.openxmlformats.org/drawingml/2006/main">
                <a:graphicData uri="http://schemas.microsoft.com/office/word/2010/wordprocessingShape">
                  <wps:wsp>
                    <wps:cNvCnPr/>
                    <wps:spPr>
                      <a:xfrm>
                        <a:off x="0" y="0"/>
                        <a:ext cx="6116321" cy="0"/>
                      </a:xfrm>
                      <a:prstGeom prst="straightConnector1">
                        <a:avLst/>
                      </a:prstGeom>
                      <a:noFill/>
                      <a:ln w="0" cap="flat">
                        <a:solidFill>
                          <a:srgbClr val="41719C"/>
                        </a:solidFill>
                        <a:prstDash val="solid"/>
                        <a:miter/>
                      </a:ln>
                    </wps:spPr>
                    <wps:bodyPr/>
                  </wps:wsp>
                </a:graphicData>
              </a:graphic>
            </wp:anchor>
          </w:drawing>
        </mc:Choice>
        <mc:Fallback>
          <w:pict>
            <v:shapetype w14:anchorId="599CDFF7" id="_x0000_t32" coordsize="21600,21600" o:spt="32" o:oned="t" path="m,l21600,21600e" filled="f">
              <v:path arrowok="t" fillok="f" o:connecttype="none"/>
              <o:lock v:ext="edit" shapetype="t"/>
            </v:shapetype>
            <v:shape id="Forma1" o:spid="_x0000_s1026" type="#_x0000_t32" style="position:absolute;margin-left:.55pt;margin-top:6.2pt;width:481.6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" strokecolor="#41719c" strokeweight="0">
              <v:stroke joinstyle="miter"/>
            </v:shape>
          </w:pict>
        </mc:Fallback>
      </mc:AlternateContent>
    </w:r>
  </w:p>
  <w:p w14:paraId="50A2A716" w14:textId="77777777" w:rsidR="008B19D9" w:rsidRDefault="00000000">
    <w:pPr>
      <w:pStyle w:val="Pidipagina"/>
      <w:jc w:val="right"/>
    </w:pPr>
    <w:r>
      <w:rPr>
        <w:rFonts w:ascii="Yu Gothic UI Light" w:hAnsi="Yu Gothic UI Light" w:cs="Garamond"/>
        <w:color w:val="000000"/>
        <w:sz w:val="16"/>
        <w:szCs w:val="16"/>
      </w:rPr>
      <w:t xml:space="preserve">Pagina </w:t>
    </w:r>
    <w:r>
      <w:rPr>
        <w:rFonts w:ascii="Yu Gothic UI Light" w:hAnsi="Yu Gothic UI Light" w:cs="Garamond"/>
        <w:color w:val="000000"/>
        <w:sz w:val="16"/>
        <w:szCs w:val="16"/>
      </w:rPr>
      <w:fldChar w:fldCharType="begin"/>
    </w:r>
    <w:r>
      <w:rPr>
        <w:rFonts w:ascii="Yu Gothic UI Light" w:hAnsi="Yu Gothic UI Light" w:cs="Garamond"/>
        <w:color w:val="000000"/>
        <w:sz w:val="16"/>
        <w:szCs w:val="16"/>
      </w:rPr>
      <w:instrText xml:space="preserve"> PAGE </w:instrText>
    </w:r>
    <w:r>
      <w:rPr>
        <w:rFonts w:ascii="Yu Gothic UI Light" w:hAnsi="Yu Gothic UI Light" w:cs="Garamond"/>
        <w:color w:val="000000"/>
        <w:sz w:val="16"/>
        <w:szCs w:val="16"/>
      </w:rPr>
      <w:fldChar w:fldCharType="separate"/>
    </w:r>
    <w:r>
      <w:rPr>
        <w:rFonts w:ascii="Yu Gothic UI Light" w:hAnsi="Yu Gothic UI Light" w:cs="Garamond"/>
        <w:color w:val="000000"/>
        <w:sz w:val="16"/>
        <w:szCs w:val="16"/>
      </w:rPr>
      <w:t>8</w:t>
    </w:r>
    <w:r>
      <w:rPr>
        <w:rFonts w:ascii="Yu Gothic UI Light" w:hAnsi="Yu Gothic UI Light" w:cs="Garamond"/>
        <w:color w:val="000000"/>
        <w:sz w:val="16"/>
        <w:szCs w:val="16"/>
      </w:rPr>
      <w:fldChar w:fldCharType="end"/>
    </w:r>
    <w:r>
      <w:rPr>
        <w:rFonts w:ascii="Yu Gothic UI Light" w:hAnsi="Yu Gothic UI Light" w:cs="Garamond"/>
        <w:color w:val="000000"/>
        <w:sz w:val="16"/>
        <w:szCs w:val="16"/>
      </w:rPr>
      <w:t xml:space="preserve"> di  </w:t>
    </w:r>
    <w:r>
      <w:rPr>
        <w:rFonts w:ascii="Yu Gothic UI Light" w:hAnsi="Yu Gothic UI Light" w:cs="Garamond"/>
        <w:color w:val="000000"/>
        <w:sz w:val="16"/>
        <w:szCs w:val="16"/>
      </w:rPr>
      <w:fldChar w:fldCharType="begin"/>
    </w:r>
    <w:r>
      <w:rPr>
        <w:rFonts w:ascii="Yu Gothic UI Light" w:hAnsi="Yu Gothic UI Light" w:cs="Garamond"/>
        <w:color w:val="000000"/>
        <w:sz w:val="16"/>
        <w:szCs w:val="16"/>
      </w:rPr>
      <w:instrText xml:space="preserve"> NUMPAGES </w:instrText>
    </w:r>
    <w:r>
      <w:rPr>
        <w:rFonts w:ascii="Yu Gothic UI Light" w:hAnsi="Yu Gothic UI Light" w:cs="Garamond"/>
        <w:color w:val="000000"/>
        <w:sz w:val="16"/>
        <w:szCs w:val="16"/>
      </w:rPr>
      <w:fldChar w:fldCharType="separate"/>
    </w:r>
    <w:r>
      <w:rPr>
        <w:rFonts w:ascii="Yu Gothic UI Light" w:hAnsi="Yu Gothic UI Light" w:cs="Garamond"/>
        <w:color w:val="000000"/>
        <w:sz w:val="16"/>
        <w:szCs w:val="16"/>
      </w:rPr>
      <w:t>8</w:t>
    </w:r>
    <w:r>
      <w:rPr>
        <w:rFonts w:ascii="Yu Gothic UI Light" w:hAnsi="Yu Gothic UI Light" w:cs="Garamond"/>
        <w:color w:val="000000"/>
        <w:sz w:val="16"/>
        <w:szCs w:val="16"/>
      </w:rPr>
      <w:fldChar w:fldCharType="end"/>
    </w:r>
  </w:p>
  <w:p w14:paraId="0AF0E930" w14:textId="77777777" w:rsidR="008B19D9" w:rsidRDefault="00000000">
    <w:pPr>
      <w:pStyle w:val="Pidipagina"/>
    </w:pPr>
    <w:r>
      <w:rPr>
        <w:rFonts w:ascii="Yu Gothic UI Light" w:hAnsi="Yu Gothic UI Light" w:cs="Garamond"/>
        <w:b/>
        <w:bCs/>
        <w:color w:val="3465A4"/>
      </w:rPr>
      <w:t>CONSERVATORIO STATALE DI MUSICA “G. VERDI”</w:t>
    </w:r>
    <w:r>
      <w:rPr>
        <w:rFonts w:ascii="Yu Gothic UI Light" w:hAnsi="Yu Gothic UI Light" w:cs="Garamond"/>
        <w:b/>
        <w:bCs/>
        <w:noProof/>
        <w:color w:val="3465A4"/>
      </w:rPr>
      <w:drawing>
        <wp:anchor distT="0" distB="0" distL="114300" distR="114300" simplePos="0" relativeHeight="251661312" behindDoc="0" locked="0" layoutInCell="1" allowOverlap="1" wp14:anchorId="65E6470E" wp14:editId="4E40D6E0">
          <wp:simplePos x="0" y="0"/>
          <wp:positionH relativeFrom="column">
            <wp:posOffset>5149077</wp:posOffset>
          </wp:positionH>
          <wp:positionV relativeFrom="paragraph">
            <wp:posOffset>6839</wp:posOffset>
          </wp:positionV>
          <wp:extent cx="966959" cy="538563"/>
          <wp:effectExtent l="0" t="0" r="4591" b="0"/>
          <wp:wrapSquare wrapText="bothSides"/>
          <wp:docPr id="1011340143" name="Immagin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l="4154" t="1800" r="4679" b="1984"/>
                  <a:stretch>
                    <a:fillRect/>
                  </a:stretch>
                </pic:blipFill>
                <pic:spPr>
                  <a:xfrm>
                    <a:off x="0" y="0"/>
                    <a:ext cx="966959" cy="538563"/>
                  </a:xfrm>
                  <a:prstGeom prst="rect">
                    <a:avLst/>
                  </a:prstGeom>
                  <a:noFill/>
                  <a:ln>
                    <a:noFill/>
                    <a:prstDash/>
                  </a:ln>
                </pic:spPr>
              </pic:pic>
            </a:graphicData>
          </a:graphic>
        </wp:anchor>
      </w:drawing>
    </w:r>
  </w:p>
  <w:p w14:paraId="572E8305" w14:textId="77777777" w:rsidR="008B19D9" w:rsidRDefault="00000000">
    <w:pPr>
      <w:pStyle w:val="Pidipagina"/>
      <w:rPr>
        <w:rFonts w:ascii="Yu Gothic UI Light" w:hAnsi="Yu Gothic UI Light" w:cs="Garamond"/>
      </w:rPr>
    </w:pPr>
    <w:r>
      <w:rPr>
        <w:rFonts w:ascii="Yu Gothic UI Light" w:hAnsi="Yu Gothic UI Light" w:cs="Garamond"/>
      </w:rPr>
      <w:t>Via Mazzini, 11 – 10123 Torino - Tel. +39011888470 – 0118178458</w:t>
    </w:r>
  </w:p>
  <w:p w14:paraId="2E653394" w14:textId="77777777" w:rsidR="008B19D9" w:rsidRDefault="00000000">
    <w:pPr>
      <w:pStyle w:val="Pidipagina"/>
      <w:tabs>
        <w:tab w:val="right" w:pos="4819"/>
      </w:tabs>
    </w:pPr>
    <w:r>
      <w:rPr>
        <w:rFonts w:ascii="Yu Gothic UI Light" w:hAnsi="Yu Gothic UI Light" w:cs="Garamond"/>
        <w:b/>
        <w:bCs/>
        <w:color w:val="3465A4"/>
      </w:rPr>
      <w:t>C.F.</w:t>
    </w:r>
    <w:r>
      <w:rPr>
        <w:rFonts w:ascii="Yu Gothic UI Light" w:hAnsi="Yu Gothic UI Light" w:cs="Garamond"/>
        <w:b/>
        <w:bCs/>
        <w:color w:val="000000"/>
      </w:rPr>
      <w:t xml:space="preserve"> 80092330010 – </w:t>
    </w:r>
    <w:r>
      <w:rPr>
        <w:rFonts w:ascii="Yu Gothic UI Light" w:hAnsi="Yu Gothic UI Light" w:cs="Garamond"/>
        <w:b/>
        <w:bCs/>
        <w:color w:val="3465A4"/>
      </w:rPr>
      <w:t>P.I.</w:t>
    </w:r>
    <w:r>
      <w:rPr>
        <w:rFonts w:ascii="Yu Gothic UI Light" w:hAnsi="Yu Gothic UI Light" w:cs="Garamond"/>
        <w:b/>
        <w:bCs/>
        <w:color w:val="000000"/>
      </w:rPr>
      <w:t xml:space="preserve"> 11610890011</w:t>
    </w:r>
  </w:p>
  <w:p w14:paraId="7B7889A8" w14:textId="77777777" w:rsidR="008B19D9" w:rsidRDefault="00000000">
    <w:pPr>
      <w:pStyle w:val="Pidipagina"/>
      <w:tabs>
        <w:tab w:val="right" w:pos="4819"/>
      </w:tabs>
    </w:pPr>
    <w:proofErr w:type="spellStart"/>
    <w:r>
      <w:rPr>
        <w:rFonts w:ascii="Yu Gothic UI Light" w:hAnsi="Yu Gothic UI Light" w:cs="Garamond"/>
        <w:b/>
        <w:bCs/>
        <w:color w:val="3465A4"/>
      </w:rPr>
      <w:t>pec</w:t>
    </w:r>
    <w:proofErr w:type="spellEnd"/>
    <w:r>
      <w:rPr>
        <w:rFonts w:ascii="Yu Gothic UI Light" w:hAnsi="Yu Gothic UI Light" w:cs="Garamond"/>
        <w:b/>
        <w:bCs/>
        <w:color w:val="3465A4"/>
      </w:rPr>
      <w:t>:</w:t>
    </w:r>
    <w:r>
      <w:rPr>
        <w:rFonts w:ascii="Yu Gothic UI Light" w:hAnsi="Yu Gothic UI Light" w:cs="Garamond"/>
      </w:rPr>
      <w:t xml:space="preserve"> </w:t>
    </w:r>
    <w:r>
      <w:rPr>
        <w:rFonts w:ascii="Yu Gothic UI Light" w:hAnsi="Yu Gothic UI Light" w:cs="Garamond"/>
        <w:color w:val="000000"/>
      </w:rPr>
      <w:t xml:space="preserve">info@pec.conservatoriotorino.eu – </w:t>
    </w:r>
    <w:proofErr w:type="spellStart"/>
    <w:r>
      <w:rPr>
        <w:rFonts w:ascii="Yu Gothic UI Light" w:hAnsi="Yu Gothic UI Light" w:cs="Garamond"/>
        <w:b/>
        <w:bCs/>
        <w:color w:val="3465A4"/>
      </w:rPr>
      <w:t>peo</w:t>
    </w:r>
    <w:proofErr w:type="spellEnd"/>
    <w:r>
      <w:rPr>
        <w:rFonts w:ascii="Yu Gothic UI Light" w:hAnsi="Yu Gothic UI Light" w:cs="Garamond"/>
        <w:b/>
        <w:bCs/>
        <w:color w:val="3465A4"/>
      </w:rPr>
      <w:t>:</w:t>
    </w:r>
    <w:r>
      <w:rPr>
        <w:rFonts w:ascii="Yu Gothic UI Light" w:hAnsi="Yu Gothic UI Light" w:cs="Garamond"/>
        <w:color w:val="000000"/>
      </w:rPr>
      <w:t xml:space="preserve"> affarigenerali@conservatoriotorino.eu</w:t>
    </w:r>
    <w:r>
      <w:rPr>
        <w:rFonts w:ascii="Yu Gothic UI Light" w:hAnsi="Yu Gothic UI Light" w:cs="Garamond"/>
        <w:color w:val="000000"/>
      </w:rPr>
      <w:tab/>
    </w:r>
    <w:hyperlink r:id="rId2" w:history="1">
      <w:r>
        <w:rPr>
          <w:rFonts w:ascii="Yu Gothic UI Light" w:hAnsi="Yu Gothic UI Light" w:cs="Garamond"/>
          <w:color w:val="3465A4"/>
        </w:rPr>
        <w:t>www.conservatoriotorino.eu</w:t>
      </w:r>
    </w:hyperlink>
  </w:p>
  <w:p w14:paraId="5A45EA84" w14:textId="77777777" w:rsidR="008B19D9" w:rsidRDefault="008B19D9">
    <w:pPr>
      <w:pStyle w:val="Pidipagina"/>
      <w:tabs>
        <w:tab w:val="clear" w:pos="4819"/>
        <w:tab w:val="clear" w:pos="9638"/>
        <w:tab w:val="right" w:pos="4876"/>
        <w:tab w:val="right" w:pos="9695"/>
      </w:tabs>
      <w:ind w:left="57"/>
      <w:rPr>
        <w:rFonts w:ascii="Garamond" w:hAnsi="Garamond" w:cs="Garamond"/>
        <w:sz w:val="16"/>
        <w:szCs w:val="16"/>
      </w:rPr>
    </w:pPr>
  </w:p>
  <w:p w14:paraId="4742A6CA" w14:textId="77777777" w:rsidR="008B19D9" w:rsidRDefault="008B19D9">
    <w:pPr>
      <w:pStyle w:val="Pidipagina"/>
      <w:jc w:val="center"/>
      <w:rPr>
        <w:rFonts w:ascii="Garamond" w:hAnsi="Garamond" w:cs="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231E0" w14:textId="77777777" w:rsidR="00A92E4D" w:rsidRDefault="00A92E4D">
      <w:r>
        <w:rPr>
          <w:color w:val="000000"/>
        </w:rPr>
        <w:separator/>
      </w:r>
    </w:p>
  </w:footnote>
  <w:footnote w:type="continuationSeparator" w:id="0">
    <w:p w14:paraId="749CF3BC" w14:textId="77777777" w:rsidR="00A92E4D" w:rsidRDefault="00A92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4AEA2" w14:textId="77777777" w:rsidR="008B19D9" w:rsidRDefault="00000000">
    <w:pPr>
      <w:pStyle w:val="Titolo2"/>
    </w:pPr>
    <w:r>
      <w:rPr>
        <w:noProof/>
      </w:rPr>
      <w:drawing>
        <wp:anchor distT="0" distB="0" distL="114300" distR="114300" simplePos="0" relativeHeight="251659264" behindDoc="0" locked="0" layoutInCell="1" allowOverlap="1" wp14:anchorId="52AE8EAD" wp14:editId="0DA45B31">
          <wp:simplePos x="0" y="0"/>
          <wp:positionH relativeFrom="column">
            <wp:posOffset>2737439</wp:posOffset>
          </wp:positionH>
          <wp:positionV relativeFrom="paragraph">
            <wp:posOffset>-243358</wp:posOffset>
          </wp:positionV>
          <wp:extent cx="649077" cy="739795"/>
          <wp:effectExtent l="0" t="0" r="0" b="3155"/>
          <wp:wrapSquare wrapText="bothSides"/>
          <wp:docPr id="1690552237" name="Immagin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649077" cy="739795"/>
                  </a:xfrm>
                  <a:prstGeom prst="rect">
                    <a:avLst/>
                  </a:prstGeom>
                  <a:noFill/>
                  <a:ln>
                    <a:noFill/>
                    <a:prstDash/>
                  </a:ln>
                </pic:spPr>
              </pic:pic>
            </a:graphicData>
          </a:graphic>
        </wp:anchor>
      </w:drawing>
    </w:r>
  </w:p>
  <w:p w14:paraId="60DC70D7" w14:textId="77777777" w:rsidR="008B19D9" w:rsidRDefault="008B19D9">
    <w:pPr>
      <w:pStyle w:val="Titolo2"/>
      <w:rPr>
        <w:bCs/>
        <w:sz w:val="28"/>
        <w:szCs w:val="28"/>
      </w:rPr>
    </w:pPr>
  </w:p>
  <w:p w14:paraId="03E1C8D8" w14:textId="77777777" w:rsidR="008B19D9" w:rsidRDefault="008B19D9">
    <w:pPr>
      <w:pStyle w:val="Titolo2"/>
      <w:rPr>
        <w:bCs/>
        <w:sz w:val="22"/>
        <w:szCs w:val="22"/>
      </w:rPr>
    </w:pPr>
  </w:p>
  <w:p w14:paraId="07E2A6B1" w14:textId="77777777" w:rsidR="008B19D9" w:rsidRDefault="00000000">
    <w:pPr>
      <w:pStyle w:val="Titolo2"/>
      <w:rPr>
        <w:rFonts w:ascii="Garamond" w:hAnsi="Garamond"/>
        <w:bCs/>
        <w:sz w:val="26"/>
        <w:szCs w:val="26"/>
      </w:rPr>
    </w:pPr>
    <w:r>
      <w:rPr>
        <w:rFonts w:ascii="Garamond" w:hAnsi="Garamond"/>
        <w:bCs/>
        <w:sz w:val="26"/>
        <w:szCs w:val="26"/>
      </w:rPr>
      <w:t>Conservatorio Statale di Musica</w:t>
    </w:r>
  </w:p>
  <w:p w14:paraId="1D218BD3" w14:textId="77777777" w:rsidR="008B19D9" w:rsidRDefault="00000000">
    <w:pPr>
      <w:pStyle w:val="Standard"/>
      <w:jc w:val="center"/>
      <w:rPr>
        <w:rFonts w:ascii="Garamond" w:hAnsi="Garamond"/>
        <w:b/>
        <w:bCs/>
        <w:sz w:val="26"/>
        <w:szCs w:val="26"/>
      </w:rPr>
    </w:pPr>
    <w:r>
      <w:rPr>
        <w:rFonts w:ascii="Garamond" w:hAnsi="Garamond"/>
        <w:b/>
        <w:bCs/>
        <w:sz w:val="26"/>
        <w:szCs w:val="26"/>
      </w:rPr>
      <w:t>“Giuseppe Verdi”</w:t>
    </w:r>
  </w:p>
  <w:p w14:paraId="2AFDE7FC" w14:textId="77777777" w:rsidR="008B19D9" w:rsidRDefault="00000000">
    <w:pPr>
      <w:pStyle w:val="Standard"/>
      <w:spacing w:after="113"/>
      <w:jc w:val="center"/>
    </w:pPr>
    <w:r>
      <w:rPr>
        <w:rFonts w:ascii="Garamond" w:hAnsi="Garamond"/>
        <w:b/>
        <w:bCs/>
        <w:sz w:val="26"/>
        <w:szCs w:val="26"/>
      </w:rPr>
      <w:t>~ Torino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F5A"/>
    <w:multiLevelType w:val="multilevel"/>
    <w:tmpl w:val="D496F68C"/>
    <w:styleLink w:val="WW8Num15"/>
    <w:lvl w:ilvl="0">
      <w:start w:val="1"/>
      <w:numFmt w:val="decimal"/>
      <w:lvlText w:val="%1."/>
      <w:lvlJc w:val="left"/>
      <w:pPr>
        <w:ind w:left="210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061053CD"/>
    <w:multiLevelType w:val="multilevel"/>
    <w:tmpl w:val="62722D40"/>
    <w:styleLink w:val="WW8Num3"/>
    <w:lvl w:ilvl="0">
      <w:numFmt w:val="bullet"/>
      <w:lvlText w:val=""/>
      <w:lvlJc w:val="left"/>
      <w:pPr>
        <w:ind w:left="1080" w:hanging="360"/>
      </w:pPr>
      <w:rPr>
        <w:rFonts w:ascii="Symbol" w:hAnsi="Symbol" w:cs="Symbol"/>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2" w15:restartNumberingAfterBreak="0">
    <w:nsid w:val="11A0581E"/>
    <w:multiLevelType w:val="multilevel"/>
    <w:tmpl w:val="7F205634"/>
    <w:styleLink w:val="WW8Num8"/>
    <w:lvl w:ilvl="0">
      <w:start w:val="2"/>
      <w:numFmt w:val="decimal"/>
      <w:lvlText w:val="%1."/>
      <w:lvlJc w:val="left"/>
      <w:pPr>
        <w:ind w:left="36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 w15:restartNumberingAfterBreak="0">
    <w:nsid w:val="1CE823AA"/>
    <w:multiLevelType w:val="multilevel"/>
    <w:tmpl w:val="CCF8CDBA"/>
    <w:styleLink w:val="WW8Num19"/>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4" w15:restartNumberingAfterBreak="0">
    <w:nsid w:val="1DE63508"/>
    <w:multiLevelType w:val="multilevel"/>
    <w:tmpl w:val="7C8A450E"/>
    <w:styleLink w:val="WWNum1"/>
    <w:lvl w:ilvl="0">
      <w:start w:val="1"/>
      <w:numFmt w:val="decimal"/>
      <w:lvlText w:val="%1."/>
      <w:lvlJc w:val="left"/>
      <w:pPr>
        <w:ind w:left="720" w:hanging="360"/>
      </w:pPr>
      <w:rPr>
        <w:rFonts w:ascii="Times New Roman" w:hAnsi="Times New Roman" w:cs="Times New Roman"/>
        <w:sz w:val="22"/>
      </w:rPr>
    </w:lvl>
    <w:lvl w:ilvl="1">
      <w:start w:val="1"/>
      <w:numFmt w:val="lowerLetter"/>
      <w:lvlText w:val=")"/>
      <w:lvlJc w:val="left"/>
      <w:pPr>
        <w:ind w:left="1080" w:hanging="360"/>
      </w:pPr>
      <w:rPr>
        <w:rFonts w:cs="Times New Roman"/>
      </w:rPr>
    </w:lvl>
    <w:lvl w:ilvl="2">
      <w:start w:val="1"/>
      <w:numFmt w:val="lowerLetter"/>
      <w:lvlText w:val=")"/>
      <w:lvlJc w:val="left"/>
      <w:pPr>
        <w:ind w:left="1440" w:hanging="360"/>
      </w:pPr>
      <w:rPr>
        <w:rFonts w:cs="Times New Roman"/>
      </w:rPr>
    </w:lvl>
    <w:lvl w:ilvl="3">
      <w:start w:val="1"/>
      <w:numFmt w:val="decimal"/>
      <w:lvlText w:val="."/>
      <w:lvlJc w:val="left"/>
      <w:pPr>
        <w:ind w:left="1800" w:hanging="360"/>
      </w:pPr>
      <w:rPr>
        <w:rFonts w:cs="Times New Roman"/>
      </w:rPr>
    </w:lvl>
    <w:lvl w:ilvl="4">
      <w:start w:val="1"/>
      <w:numFmt w:val="decimal"/>
      <w:lvlText w:val="."/>
      <w:lvlJc w:val="left"/>
      <w:pPr>
        <w:ind w:left="2160" w:hanging="360"/>
      </w:pPr>
      <w:rPr>
        <w:rFonts w:cs="Times New Roman"/>
      </w:rPr>
    </w:lvl>
    <w:lvl w:ilvl="5">
      <w:start w:val="1"/>
      <w:numFmt w:val="decimal"/>
      <w:lvlText w:val="."/>
      <w:lvlJc w:val="left"/>
      <w:pPr>
        <w:ind w:left="2520" w:hanging="360"/>
      </w:pPr>
      <w:rPr>
        <w:rFonts w:cs="Times New Roman"/>
      </w:rPr>
    </w:lvl>
    <w:lvl w:ilvl="6">
      <w:start w:val="1"/>
      <w:numFmt w:val="decimal"/>
      <w:lvlText w:val="."/>
      <w:lvlJc w:val="left"/>
      <w:pPr>
        <w:ind w:left="2880" w:hanging="360"/>
      </w:pPr>
      <w:rPr>
        <w:rFonts w:cs="Times New Roman"/>
      </w:rPr>
    </w:lvl>
    <w:lvl w:ilvl="7">
      <w:start w:val="1"/>
      <w:numFmt w:val="decimal"/>
      <w:lvlText w:val="."/>
      <w:lvlJc w:val="left"/>
      <w:pPr>
        <w:ind w:left="3240" w:hanging="360"/>
      </w:pPr>
      <w:rPr>
        <w:rFonts w:cs="Times New Roman"/>
      </w:rPr>
    </w:lvl>
    <w:lvl w:ilvl="8">
      <w:start w:val="1"/>
      <w:numFmt w:val="decimal"/>
      <w:lvlText w:val="."/>
      <w:lvlJc w:val="left"/>
      <w:pPr>
        <w:ind w:left="3600" w:hanging="360"/>
      </w:pPr>
      <w:rPr>
        <w:rFonts w:cs="Times New Roman"/>
      </w:rPr>
    </w:lvl>
  </w:abstractNum>
  <w:abstractNum w:abstractNumId="5" w15:restartNumberingAfterBreak="0">
    <w:nsid w:val="1EB77B81"/>
    <w:multiLevelType w:val="multilevel"/>
    <w:tmpl w:val="D2827898"/>
    <w:styleLink w:val="WW8Num6"/>
    <w:lvl w:ilvl="0">
      <w:start w:val="1"/>
      <w:numFmt w:val="decimal"/>
      <w:lvlText w:val="%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20CC6693"/>
    <w:multiLevelType w:val="multilevel"/>
    <w:tmpl w:val="9ECEE5F0"/>
    <w:styleLink w:val="WW8Num2"/>
    <w:lvl w:ilvl="0">
      <w:numFmt w:val="bullet"/>
      <w:lvlText w:val=""/>
      <w:lvlJc w:val="left"/>
      <w:pPr>
        <w:ind w:left="340" w:hanging="340"/>
      </w:pPr>
      <w:rPr>
        <w:rFonts w:ascii="Symbol" w:hAnsi="Symbol" w:cs="Symbol"/>
        <w:b w:val="0"/>
        <w:i w:val="0"/>
        <w:color w:val="000000"/>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273427D4"/>
    <w:multiLevelType w:val="multilevel"/>
    <w:tmpl w:val="54186EA0"/>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2EC27396"/>
    <w:multiLevelType w:val="multilevel"/>
    <w:tmpl w:val="0A52629C"/>
    <w:styleLink w:val="WW8Num13"/>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 w15:restartNumberingAfterBreak="0">
    <w:nsid w:val="3071103C"/>
    <w:multiLevelType w:val="multilevel"/>
    <w:tmpl w:val="1E46AEAE"/>
    <w:styleLink w:val="WW8Num11"/>
    <w:lvl w:ilvl="0">
      <w:start w:val="1"/>
      <w:numFmt w:val="decimal"/>
      <w:lvlText w:val="%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3A102ADF"/>
    <w:multiLevelType w:val="multilevel"/>
    <w:tmpl w:val="C8D675B2"/>
    <w:styleLink w:val="WWNum1a"/>
    <w:lvl w:ilvl="0">
      <w:start w:val="1"/>
      <w:numFmt w:val="none"/>
      <w:suff w:val="nothing"/>
      <w:lvlText w:val="%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3C856875"/>
    <w:multiLevelType w:val="multilevel"/>
    <w:tmpl w:val="3A68F60A"/>
    <w:styleLink w:val="WW8Num7"/>
    <w:lvl w:ilvl="0">
      <w:numFmt w:val="bullet"/>
      <w:lvlText w:val="-"/>
      <w:lvlJc w:val="left"/>
      <w:pPr>
        <w:ind w:left="720" w:hanging="360"/>
      </w:pPr>
      <w:rPr>
        <w:rFonts w:ascii="Garamond" w:eastAsia="Times New Roman" w:hAnsi="Garamond"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2" w15:restartNumberingAfterBreak="0">
    <w:nsid w:val="424217CB"/>
    <w:multiLevelType w:val="multilevel"/>
    <w:tmpl w:val="F3F6D41C"/>
    <w:styleLink w:val="WW8Num9"/>
    <w:lvl w:ilvl="0">
      <w:numFmt w:val="bullet"/>
      <w:lvlText w:val=""/>
      <w:lvlJc w:val="left"/>
      <w:pPr>
        <w:ind w:left="1440" w:hanging="360"/>
      </w:pPr>
      <w:rPr>
        <w:rFonts w:ascii="Symbol" w:hAnsi="Symbol" w:cs="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13" w15:restartNumberingAfterBreak="0">
    <w:nsid w:val="4508177D"/>
    <w:multiLevelType w:val="multilevel"/>
    <w:tmpl w:val="7346BEDC"/>
    <w:styleLink w:val="WW8Num1"/>
    <w:lvl w:ilvl="0">
      <w:start w:val="1"/>
      <w:numFmt w:val="decimal"/>
      <w:suff w:val="nothing"/>
      <w:lvlText w:val="%1."/>
      <w:lvlJc w:val="left"/>
      <w:rPr>
        <w:color w:val="000000"/>
        <w:position w:val="0"/>
        <w:sz w:val="20"/>
        <w:vertAlign w:val="baseline"/>
      </w:rPr>
    </w:lvl>
    <w:lvl w:ilvl="1">
      <w:start w:val="1"/>
      <w:numFmt w:val="lowerLetter"/>
      <w:lvlText w:val="."/>
      <w:lvlJc w:val="left"/>
      <w:pPr>
        <w:ind w:left="360" w:firstLine="720"/>
      </w:pPr>
      <w:rPr>
        <w:color w:val="000000"/>
        <w:position w:val="0"/>
        <w:sz w:val="20"/>
        <w:vertAlign w:val="baseline"/>
      </w:rPr>
    </w:lvl>
    <w:lvl w:ilvl="2">
      <w:start w:val="1"/>
      <w:numFmt w:val="lowerRoman"/>
      <w:lvlText w:val="."/>
      <w:lvlJc w:val="left"/>
      <w:pPr>
        <w:ind w:left="340" w:firstLine="1460"/>
      </w:pPr>
      <w:rPr>
        <w:color w:val="000000"/>
        <w:position w:val="0"/>
        <w:sz w:val="20"/>
        <w:vertAlign w:val="baseline"/>
      </w:rPr>
    </w:lvl>
    <w:lvl w:ilvl="3">
      <w:start w:val="1"/>
      <w:numFmt w:val="decimal"/>
      <w:lvlText w:val="."/>
      <w:lvlJc w:val="left"/>
      <w:pPr>
        <w:ind w:left="360" w:firstLine="2160"/>
      </w:pPr>
      <w:rPr>
        <w:color w:val="000000"/>
        <w:position w:val="0"/>
        <w:sz w:val="20"/>
        <w:vertAlign w:val="baseline"/>
      </w:rPr>
    </w:lvl>
    <w:lvl w:ilvl="4">
      <w:start w:val="1"/>
      <w:numFmt w:val="lowerLetter"/>
      <w:lvlText w:val="."/>
      <w:lvlJc w:val="left"/>
      <w:pPr>
        <w:ind w:left="360" w:firstLine="2880"/>
      </w:pPr>
      <w:rPr>
        <w:color w:val="000000"/>
        <w:position w:val="0"/>
        <w:sz w:val="20"/>
        <w:vertAlign w:val="baseline"/>
      </w:rPr>
    </w:lvl>
    <w:lvl w:ilvl="5">
      <w:start w:val="1"/>
      <w:numFmt w:val="lowerRoman"/>
      <w:lvlText w:val="."/>
      <w:lvlJc w:val="left"/>
      <w:pPr>
        <w:ind w:left="340" w:firstLine="3620"/>
      </w:pPr>
      <w:rPr>
        <w:color w:val="000000"/>
        <w:position w:val="0"/>
        <w:sz w:val="20"/>
        <w:vertAlign w:val="baseline"/>
      </w:rPr>
    </w:lvl>
    <w:lvl w:ilvl="6">
      <w:start w:val="1"/>
      <w:numFmt w:val="decimal"/>
      <w:lvlText w:val="."/>
      <w:lvlJc w:val="left"/>
      <w:pPr>
        <w:ind w:left="360" w:firstLine="4320"/>
      </w:pPr>
      <w:rPr>
        <w:color w:val="000000"/>
        <w:position w:val="0"/>
        <w:sz w:val="20"/>
        <w:vertAlign w:val="baseline"/>
      </w:rPr>
    </w:lvl>
    <w:lvl w:ilvl="7">
      <w:start w:val="1"/>
      <w:numFmt w:val="lowerLetter"/>
      <w:lvlText w:val="."/>
      <w:lvlJc w:val="left"/>
      <w:pPr>
        <w:ind w:left="360" w:firstLine="5040"/>
      </w:pPr>
      <w:rPr>
        <w:color w:val="000000"/>
        <w:position w:val="0"/>
        <w:sz w:val="20"/>
        <w:vertAlign w:val="baseline"/>
      </w:rPr>
    </w:lvl>
    <w:lvl w:ilvl="8">
      <w:start w:val="1"/>
      <w:numFmt w:val="lowerRoman"/>
      <w:lvlText w:val="."/>
      <w:lvlJc w:val="left"/>
      <w:pPr>
        <w:ind w:left="340" w:firstLine="5780"/>
      </w:pPr>
      <w:rPr>
        <w:color w:val="000000"/>
        <w:position w:val="0"/>
        <w:sz w:val="20"/>
        <w:vertAlign w:val="baseline"/>
      </w:rPr>
    </w:lvl>
  </w:abstractNum>
  <w:abstractNum w:abstractNumId="14" w15:restartNumberingAfterBreak="0">
    <w:nsid w:val="46AB496E"/>
    <w:multiLevelType w:val="multilevel"/>
    <w:tmpl w:val="66CCFFBC"/>
    <w:styleLink w:val="WWNum1aa"/>
    <w:lvl w:ilvl="0">
      <w:start w:val="1"/>
      <w:numFmt w:val="decimal"/>
      <w:lvlText w:val="%1"/>
      <w:lvlJc w:val="left"/>
      <w:pPr>
        <w:ind w:left="720" w:hanging="360"/>
      </w:pPr>
      <w:rPr>
        <w:rFonts w:ascii="Garamond" w:hAnsi="Garamond" w:cs="Times New Roman"/>
      </w:rPr>
    </w:lvl>
    <w:lvl w:ilvl="1">
      <w:start w:val="1"/>
      <w:numFmt w:val="lowerLetter"/>
      <w:lvlText w:val="%1.%2"/>
      <w:lvlJc w:val="left"/>
      <w:pPr>
        <w:ind w:left="1080" w:hanging="360"/>
      </w:pPr>
      <w:rPr>
        <w:rFonts w:ascii="Garamond" w:hAnsi="Garamond" w:cs="Times New Roman"/>
      </w:rPr>
    </w:lvl>
    <w:lvl w:ilvl="2">
      <w:start w:val="1"/>
      <w:numFmt w:val="lowerLetter"/>
      <w:lvlText w:val="%1.%2.%3"/>
      <w:lvlJc w:val="left"/>
      <w:pPr>
        <w:ind w:left="1440" w:hanging="360"/>
      </w:pPr>
      <w:rPr>
        <w:rFonts w:ascii="Garamond" w:hAnsi="Garamond" w:cs="Times New Roman"/>
      </w:rPr>
    </w:lvl>
    <w:lvl w:ilvl="3">
      <w:start w:val="1"/>
      <w:numFmt w:val="decimal"/>
      <w:lvlText w:val="%1.%2.%3.%4"/>
      <w:lvlJc w:val="left"/>
      <w:pPr>
        <w:ind w:left="1800" w:hanging="360"/>
      </w:pPr>
      <w:rPr>
        <w:rFonts w:ascii="Garamond" w:hAnsi="Garamond" w:cs="Times New Roman"/>
      </w:rPr>
    </w:lvl>
    <w:lvl w:ilvl="4">
      <w:start w:val="1"/>
      <w:numFmt w:val="decimal"/>
      <w:lvlText w:val="%1.%2.%3.%4.%5"/>
      <w:lvlJc w:val="left"/>
      <w:pPr>
        <w:ind w:left="2160" w:hanging="360"/>
      </w:pPr>
      <w:rPr>
        <w:rFonts w:ascii="Garamond" w:hAnsi="Garamond" w:cs="Times New Roman"/>
      </w:rPr>
    </w:lvl>
    <w:lvl w:ilvl="5">
      <w:start w:val="1"/>
      <w:numFmt w:val="decimal"/>
      <w:lvlText w:val="%1.%2.%3.%4.%5.%6"/>
      <w:lvlJc w:val="left"/>
      <w:pPr>
        <w:ind w:left="2520" w:hanging="360"/>
      </w:pPr>
      <w:rPr>
        <w:rFonts w:ascii="Garamond" w:hAnsi="Garamond" w:cs="Times New Roman"/>
      </w:rPr>
    </w:lvl>
    <w:lvl w:ilvl="6">
      <w:start w:val="1"/>
      <w:numFmt w:val="decimal"/>
      <w:lvlText w:val="%1.%2.%3.%4.%5.%6.%7"/>
      <w:lvlJc w:val="left"/>
      <w:pPr>
        <w:ind w:left="2880" w:hanging="360"/>
      </w:pPr>
      <w:rPr>
        <w:rFonts w:ascii="Garamond" w:hAnsi="Garamond" w:cs="Times New Roman"/>
      </w:rPr>
    </w:lvl>
    <w:lvl w:ilvl="7">
      <w:start w:val="1"/>
      <w:numFmt w:val="decimal"/>
      <w:lvlText w:val="%1.%2.%3.%4.%5.%6.%7.%8"/>
      <w:lvlJc w:val="left"/>
      <w:pPr>
        <w:ind w:left="3240" w:hanging="360"/>
      </w:pPr>
      <w:rPr>
        <w:rFonts w:ascii="Garamond" w:hAnsi="Garamond" w:cs="Times New Roman"/>
      </w:rPr>
    </w:lvl>
    <w:lvl w:ilvl="8">
      <w:start w:val="1"/>
      <w:numFmt w:val="decimal"/>
      <w:lvlText w:val="%1.%2.%3.%4.%5.%6.%7.%8.%9"/>
      <w:lvlJc w:val="left"/>
      <w:pPr>
        <w:ind w:left="3600" w:hanging="360"/>
      </w:pPr>
      <w:rPr>
        <w:rFonts w:ascii="Garamond" w:hAnsi="Garamond" w:cs="Times New Roman"/>
      </w:rPr>
    </w:lvl>
  </w:abstractNum>
  <w:abstractNum w:abstractNumId="15" w15:restartNumberingAfterBreak="0">
    <w:nsid w:val="4A266218"/>
    <w:multiLevelType w:val="multilevel"/>
    <w:tmpl w:val="0E0A07B0"/>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6" w15:restartNumberingAfterBreak="0">
    <w:nsid w:val="4A5C6647"/>
    <w:multiLevelType w:val="multilevel"/>
    <w:tmpl w:val="FED6037E"/>
    <w:styleLink w:val="WW8Num4"/>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52C05E17"/>
    <w:multiLevelType w:val="multilevel"/>
    <w:tmpl w:val="B324D80C"/>
    <w:styleLink w:val="WW8Num12"/>
    <w:lvl w:ilvl="0">
      <w:start w:val="1"/>
      <w:numFmt w:val="decimal"/>
      <w:lvlText w:val="%1."/>
      <w:lvlJc w:val="left"/>
      <w:pPr>
        <w:ind w:left="2100" w:hanging="360"/>
      </w:pPr>
    </w:lvl>
    <w:lvl w:ilvl="1">
      <w:start w:val="1"/>
      <w:numFmt w:val="decimal"/>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56CE7639"/>
    <w:multiLevelType w:val="multilevel"/>
    <w:tmpl w:val="5332263A"/>
    <w:styleLink w:val="WW8Num14"/>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9" w15:restartNumberingAfterBreak="0">
    <w:nsid w:val="617463EF"/>
    <w:multiLevelType w:val="multilevel"/>
    <w:tmpl w:val="08DA156E"/>
    <w:styleLink w:val="WWNum1aaaaaaaa"/>
    <w:lvl w:ilvl="0">
      <w:start w:val="1"/>
      <w:numFmt w:val="decimal"/>
      <w:lvlText w:val="%1"/>
      <w:lvlJc w:val="left"/>
      <w:pPr>
        <w:ind w:left="720" w:hanging="360"/>
      </w:pPr>
      <w:rPr>
        <w:rFonts w:ascii="Garamond" w:eastAsia="Times New Roman" w:hAnsi="Garamond" w:cs="Times New Roman"/>
      </w:rPr>
    </w:lvl>
    <w:lvl w:ilvl="1">
      <w:start w:val="1"/>
      <w:numFmt w:val="lowerLetter"/>
      <w:lvlText w:val="%1.%2)"/>
      <w:lvlJc w:val="left"/>
      <w:pPr>
        <w:ind w:left="1080" w:hanging="360"/>
      </w:pPr>
      <w:rPr>
        <w:rFonts w:ascii="Garamond" w:eastAsia="Times New Roman" w:hAnsi="Garamond" w:cs="Times New Roman"/>
        <w:sz w:val="22"/>
        <w:szCs w:val="22"/>
        <w:lang w:bidi="ar-SA"/>
      </w:rPr>
    </w:lvl>
    <w:lvl w:ilvl="2">
      <w:start w:val="1"/>
      <w:numFmt w:val="decimal"/>
      <w:lvlText w:val="%1.%2.%3"/>
      <w:lvlJc w:val="left"/>
      <w:pPr>
        <w:ind w:left="1440" w:hanging="360"/>
      </w:pPr>
      <w:rPr>
        <w:rFonts w:ascii="Garamond" w:eastAsia="Times New Roman" w:hAnsi="Garamond" w:cs="Times New Roman"/>
      </w:rPr>
    </w:lvl>
    <w:lvl w:ilvl="3">
      <w:start w:val="1"/>
      <w:numFmt w:val="decimal"/>
      <w:lvlText w:val="%1.%2.%3.%4"/>
      <w:lvlJc w:val="left"/>
      <w:pPr>
        <w:ind w:left="1800" w:hanging="360"/>
      </w:pPr>
      <w:rPr>
        <w:rFonts w:ascii="Garamond" w:eastAsia="Times New Roman" w:hAnsi="Garamond" w:cs="Times New Roman"/>
      </w:rPr>
    </w:lvl>
    <w:lvl w:ilvl="4">
      <w:start w:val="1"/>
      <w:numFmt w:val="decimal"/>
      <w:lvlText w:val="%1.%2.%3.%4.%5"/>
      <w:lvlJc w:val="left"/>
      <w:pPr>
        <w:ind w:left="2160" w:hanging="360"/>
      </w:pPr>
      <w:rPr>
        <w:rFonts w:ascii="Garamond" w:eastAsia="Times New Roman" w:hAnsi="Garamond" w:cs="Times New Roman"/>
      </w:rPr>
    </w:lvl>
    <w:lvl w:ilvl="5">
      <w:start w:val="1"/>
      <w:numFmt w:val="decimal"/>
      <w:lvlText w:val="%1.%2.%3.%4.%5.%6"/>
      <w:lvlJc w:val="left"/>
      <w:pPr>
        <w:ind w:left="2520" w:hanging="360"/>
      </w:pPr>
      <w:rPr>
        <w:rFonts w:ascii="Garamond" w:eastAsia="Times New Roman" w:hAnsi="Garamond" w:cs="Times New Roman"/>
      </w:rPr>
    </w:lvl>
    <w:lvl w:ilvl="6">
      <w:start w:val="1"/>
      <w:numFmt w:val="decimal"/>
      <w:lvlText w:val="%1.%2.%3.%4.%5.%6.%7"/>
      <w:lvlJc w:val="left"/>
      <w:pPr>
        <w:ind w:left="2880" w:hanging="360"/>
      </w:pPr>
      <w:rPr>
        <w:rFonts w:ascii="Garamond" w:eastAsia="Times New Roman" w:hAnsi="Garamond" w:cs="Times New Roman"/>
      </w:rPr>
    </w:lvl>
    <w:lvl w:ilvl="7">
      <w:start w:val="1"/>
      <w:numFmt w:val="decimal"/>
      <w:lvlText w:val="%1.%2.%3.%4.%5.%6.%7.%8"/>
      <w:lvlJc w:val="left"/>
      <w:pPr>
        <w:ind w:left="3240" w:hanging="360"/>
      </w:pPr>
      <w:rPr>
        <w:rFonts w:ascii="Garamond" w:eastAsia="Times New Roman" w:hAnsi="Garamond" w:cs="Times New Roman"/>
      </w:rPr>
    </w:lvl>
    <w:lvl w:ilvl="8">
      <w:start w:val="1"/>
      <w:numFmt w:val="decimal"/>
      <w:lvlText w:val="%1.%2.%3.%4.%5.%6.%7.%8.%9"/>
      <w:lvlJc w:val="left"/>
      <w:pPr>
        <w:ind w:left="3600" w:hanging="360"/>
      </w:pPr>
      <w:rPr>
        <w:rFonts w:ascii="Garamond" w:eastAsia="Times New Roman" w:hAnsi="Garamond" w:cs="Times New Roman"/>
      </w:rPr>
    </w:lvl>
  </w:abstractNum>
  <w:abstractNum w:abstractNumId="20" w15:restartNumberingAfterBreak="0">
    <w:nsid w:val="660068EB"/>
    <w:multiLevelType w:val="multilevel"/>
    <w:tmpl w:val="B21A0A56"/>
    <w:styleLink w:val="WW8Num21"/>
    <w:lvl w:ilvl="0">
      <w:numFmt w:val="bullet"/>
      <w:lvlText w:val="-"/>
      <w:lvlJc w:val="left"/>
      <w:pPr>
        <w:ind w:left="930" w:hanging="570"/>
      </w:pPr>
      <w:rPr>
        <w:rFonts w:ascii="Courier New" w:eastAsia="Times New Roman"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1" w15:restartNumberingAfterBreak="0">
    <w:nsid w:val="699C6019"/>
    <w:multiLevelType w:val="multilevel"/>
    <w:tmpl w:val="D14A8490"/>
    <w:styleLink w:val="WW8Num5"/>
    <w:lvl w:ilvl="0">
      <w:start w:val="1"/>
      <w:numFmt w:val="decimal"/>
      <w:lvlText w:val="%1."/>
      <w:lvlJc w:val="left"/>
      <w:pPr>
        <w:ind w:left="36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2" w15:restartNumberingAfterBreak="0">
    <w:nsid w:val="6D2B5870"/>
    <w:multiLevelType w:val="multilevel"/>
    <w:tmpl w:val="FF0C1FB0"/>
    <w:styleLink w:val="WWNum2"/>
    <w:lvl w:ilvl="0">
      <w:start w:val="1"/>
      <w:numFmt w:val="decimal"/>
      <w:lvlText w:val="%1"/>
      <w:lvlJc w:val="left"/>
      <w:pPr>
        <w:ind w:left="720" w:hanging="360"/>
      </w:pPr>
      <w:rPr>
        <w:rFonts w:ascii="Garamond" w:hAnsi="Garamond" w:cs="Garamond"/>
        <w:b w:val="0"/>
        <w:sz w:val="20"/>
      </w:rPr>
    </w:lvl>
    <w:lvl w:ilvl="1">
      <w:start w:val="1"/>
      <w:numFmt w:val="lowerLetter"/>
      <w:lvlText w:val="%1.%2"/>
      <w:lvlJc w:val="left"/>
      <w:pPr>
        <w:ind w:left="1080" w:hanging="360"/>
      </w:pPr>
      <w:rPr>
        <w:rFonts w:ascii="Garamond" w:hAnsi="Garamond" w:cs="Garamond"/>
        <w:b w:val="0"/>
        <w:sz w:val="20"/>
      </w:rPr>
    </w:lvl>
    <w:lvl w:ilvl="2">
      <w:start w:val="1"/>
      <w:numFmt w:val="lowerLetter"/>
      <w:lvlText w:val="%1.%2.%3"/>
      <w:lvlJc w:val="left"/>
      <w:pPr>
        <w:ind w:left="1440" w:hanging="360"/>
      </w:pPr>
      <w:rPr>
        <w:rFonts w:ascii="Garamond" w:hAnsi="Garamond" w:cs="Garamond"/>
      </w:rPr>
    </w:lvl>
    <w:lvl w:ilvl="3">
      <w:start w:val="1"/>
      <w:numFmt w:val="decimal"/>
      <w:lvlText w:val="%1.%2.%3.%4"/>
      <w:lvlJc w:val="left"/>
      <w:pPr>
        <w:ind w:left="1800" w:hanging="360"/>
      </w:pPr>
      <w:rPr>
        <w:rFonts w:ascii="Garamond" w:hAnsi="Garamond" w:cs="Garamond"/>
      </w:rPr>
    </w:lvl>
    <w:lvl w:ilvl="4">
      <w:start w:val="1"/>
      <w:numFmt w:val="decimal"/>
      <w:lvlText w:val="%1.%2.%3.%4.%5"/>
      <w:lvlJc w:val="left"/>
      <w:pPr>
        <w:ind w:left="2160" w:hanging="360"/>
      </w:pPr>
      <w:rPr>
        <w:rFonts w:ascii="Garamond" w:hAnsi="Garamond" w:cs="Garamond"/>
      </w:rPr>
    </w:lvl>
    <w:lvl w:ilvl="5">
      <w:start w:val="1"/>
      <w:numFmt w:val="decimal"/>
      <w:lvlText w:val="%1.%2.%3.%4.%5.%6"/>
      <w:lvlJc w:val="left"/>
      <w:pPr>
        <w:ind w:left="2520" w:hanging="360"/>
      </w:pPr>
      <w:rPr>
        <w:rFonts w:ascii="Garamond" w:hAnsi="Garamond" w:cs="Garamond"/>
      </w:rPr>
    </w:lvl>
    <w:lvl w:ilvl="6">
      <w:start w:val="1"/>
      <w:numFmt w:val="decimal"/>
      <w:lvlText w:val="%1.%2.%3.%4.%5.%6.%7"/>
      <w:lvlJc w:val="left"/>
      <w:pPr>
        <w:ind w:left="2880" w:hanging="360"/>
      </w:pPr>
      <w:rPr>
        <w:rFonts w:ascii="Garamond" w:hAnsi="Garamond" w:cs="Garamond"/>
      </w:rPr>
    </w:lvl>
    <w:lvl w:ilvl="7">
      <w:start w:val="1"/>
      <w:numFmt w:val="decimal"/>
      <w:lvlText w:val="%1.%2.%3.%4.%5.%6.%7.%8"/>
      <w:lvlJc w:val="left"/>
      <w:pPr>
        <w:ind w:left="3240" w:hanging="360"/>
      </w:pPr>
      <w:rPr>
        <w:rFonts w:ascii="Garamond" w:hAnsi="Garamond" w:cs="Garamond"/>
      </w:rPr>
    </w:lvl>
    <w:lvl w:ilvl="8">
      <w:start w:val="1"/>
      <w:numFmt w:val="decimal"/>
      <w:lvlText w:val="%1.%2.%3.%4.%5.%6.%7.%8.%9"/>
      <w:lvlJc w:val="left"/>
      <w:pPr>
        <w:ind w:left="3600" w:hanging="360"/>
      </w:pPr>
      <w:rPr>
        <w:rFonts w:ascii="Garamond" w:hAnsi="Garamond" w:cs="Garamond"/>
      </w:rPr>
    </w:lvl>
  </w:abstractNum>
  <w:abstractNum w:abstractNumId="23" w15:restartNumberingAfterBreak="0">
    <w:nsid w:val="73571214"/>
    <w:multiLevelType w:val="multilevel"/>
    <w:tmpl w:val="8F0A1352"/>
    <w:styleLink w:val="WWNum1aaa"/>
    <w:lvl w:ilvl="0">
      <w:start w:val="1"/>
      <w:numFmt w:val="decimal"/>
      <w:lvlText w:val="%1"/>
      <w:lvlJc w:val="left"/>
      <w:pPr>
        <w:ind w:left="720" w:hanging="360"/>
      </w:pPr>
      <w:rPr>
        <w:rFonts w:ascii="Garamond" w:eastAsia="Times New Roman" w:hAnsi="Garamond" w:cs="Times New Roman"/>
      </w:rPr>
    </w:lvl>
    <w:lvl w:ilvl="1">
      <w:start w:val="1"/>
      <w:numFmt w:val="lowerLetter"/>
      <w:lvlText w:val="%1.%2"/>
      <w:lvlJc w:val="left"/>
      <w:pPr>
        <w:ind w:left="1080" w:hanging="360"/>
      </w:pPr>
      <w:rPr>
        <w:rFonts w:ascii="Garamond" w:eastAsia="Times New Roman" w:hAnsi="Garamond" w:cs="Times New Roman"/>
      </w:rPr>
    </w:lvl>
    <w:lvl w:ilvl="2">
      <w:start w:val="1"/>
      <w:numFmt w:val="decimal"/>
      <w:lvlText w:val="%1.%2.%3"/>
      <w:lvlJc w:val="left"/>
      <w:pPr>
        <w:ind w:left="1440" w:hanging="360"/>
      </w:pPr>
      <w:rPr>
        <w:rFonts w:ascii="Garamond" w:eastAsia="Times New Roman" w:hAnsi="Garamond" w:cs="Times New Roman"/>
      </w:rPr>
    </w:lvl>
    <w:lvl w:ilvl="3">
      <w:start w:val="1"/>
      <w:numFmt w:val="decimal"/>
      <w:lvlText w:val="%1.%2.%3.%4"/>
      <w:lvlJc w:val="left"/>
      <w:pPr>
        <w:ind w:left="1800" w:hanging="360"/>
      </w:pPr>
      <w:rPr>
        <w:rFonts w:ascii="Garamond" w:eastAsia="Times New Roman" w:hAnsi="Garamond" w:cs="Times New Roman"/>
      </w:rPr>
    </w:lvl>
    <w:lvl w:ilvl="4">
      <w:start w:val="1"/>
      <w:numFmt w:val="decimal"/>
      <w:lvlText w:val="%1.%2.%3.%4.%5"/>
      <w:lvlJc w:val="left"/>
      <w:pPr>
        <w:ind w:left="2160" w:hanging="360"/>
      </w:pPr>
      <w:rPr>
        <w:rFonts w:ascii="Garamond" w:eastAsia="Times New Roman" w:hAnsi="Garamond" w:cs="Times New Roman"/>
      </w:rPr>
    </w:lvl>
    <w:lvl w:ilvl="5">
      <w:start w:val="1"/>
      <w:numFmt w:val="decimal"/>
      <w:lvlText w:val="%1.%2.%3.%4.%5.%6"/>
      <w:lvlJc w:val="left"/>
      <w:pPr>
        <w:ind w:left="2520" w:hanging="360"/>
      </w:pPr>
      <w:rPr>
        <w:rFonts w:ascii="Garamond" w:eastAsia="Times New Roman" w:hAnsi="Garamond" w:cs="Times New Roman"/>
      </w:rPr>
    </w:lvl>
    <w:lvl w:ilvl="6">
      <w:start w:val="1"/>
      <w:numFmt w:val="decimal"/>
      <w:lvlText w:val="%1.%2.%3.%4.%5.%6.%7"/>
      <w:lvlJc w:val="left"/>
      <w:pPr>
        <w:ind w:left="2880" w:hanging="360"/>
      </w:pPr>
      <w:rPr>
        <w:rFonts w:ascii="Garamond" w:eastAsia="Times New Roman" w:hAnsi="Garamond" w:cs="Times New Roman"/>
      </w:rPr>
    </w:lvl>
    <w:lvl w:ilvl="7">
      <w:start w:val="1"/>
      <w:numFmt w:val="decimal"/>
      <w:lvlText w:val="%1.%2.%3.%4.%5.%6.%7.%8"/>
      <w:lvlJc w:val="left"/>
      <w:pPr>
        <w:ind w:left="3240" w:hanging="360"/>
      </w:pPr>
      <w:rPr>
        <w:rFonts w:ascii="Garamond" w:eastAsia="Times New Roman" w:hAnsi="Garamond" w:cs="Times New Roman"/>
      </w:rPr>
    </w:lvl>
    <w:lvl w:ilvl="8">
      <w:start w:val="1"/>
      <w:numFmt w:val="decimal"/>
      <w:lvlText w:val="%1.%2.%3.%4.%5.%6.%7.%8.%9"/>
      <w:lvlJc w:val="left"/>
      <w:pPr>
        <w:ind w:left="3600" w:hanging="360"/>
      </w:pPr>
      <w:rPr>
        <w:rFonts w:ascii="Garamond" w:eastAsia="Times New Roman" w:hAnsi="Garamond" w:cs="Times New Roman"/>
      </w:rPr>
    </w:lvl>
  </w:abstractNum>
  <w:abstractNum w:abstractNumId="24" w15:restartNumberingAfterBreak="0">
    <w:nsid w:val="74C57654"/>
    <w:multiLevelType w:val="multilevel"/>
    <w:tmpl w:val="91A60818"/>
    <w:styleLink w:val="WW8Num1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5" w15:restartNumberingAfterBreak="0">
    <w:nsid w:val="74ED0978"/>
    <w:multiLevelType w:val="multilevel"/>
    <w:tmpl w:val="E8B62E5E"/>
    <w:styleLink w:val="WW8Num18"/>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6" w15:restartNumberingAfterBreak="0">
    <w:nsid w:val="75593B76"/>
    <w:multiLevelType w:val="multilevel"/>
    <w:tmpl w:val="9B349412"/>
    <w:styleLink w:val="WW8Num22"/>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7" w15:restartNumberingAfterBreak="0">
    <w:nsid w:val="75F625FE"/>
    <w:multiLevelType w:val="multilevel"/>
    <w:tmpl w:val="80AA6C24"/>
    <w:styleLink w:val="WW8Num20"/>
    <w:lvl w:ilvl="0">
      <w:numFmt w:val="bullet"/>
      <w:lvlText w:val="-"/>
      <w:lvlJc w:val="left"/>
      <w:pPr>
        <w:ind w:left="1065" w:hanging="360"/>
      </w:pPr>
      <w:rPr>
        <w:rFonts w:ascii="Times New Roman" w:eastAsia="Times New Roman" w:hAnsi="Times New Roman" w:cs="Times New Roman"/>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8" w15:restartNumberingAfterBreak="0">
    <w:nsid w:val="7C047667"/>
    <w:multiLevelType w:val="multilevel"/>
    <w:tmpl w:val="448410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C4C3624"/>
    <w:multiLevelType w:val="multilevel"/>
    <w:tmpl w:val="7C8C9BF4"/>
    <w:styleLink w:val="WW8Num23"/>
    <w:lvl w:ilvl="0">
      <w:start w:val="1"/>
      <w:numFmt w:val="decimal"/>
      <w:lvlText w:val="%1."/>
      <w:lvlJc w:val="left"/>
      <w:pPr>
        <w:ind w:left="283" w:hanging="283"/>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0" w15:restartNumberingAfterBreak="0">
    <w:nsid w:val="7CC4459F"/>
    <w:multiLevelType w:val="multilevel"/>
    <w:tmpl w:val="5C407758"/>
    <w:styleLink w:val="WW8Num1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16cid:durableId="1364676049">
    <w:abstractNumId w:val="13"/>
  </w:num>
  <w:num w:numId="2" w16cid:durableId="1608122487">
    <w:abstractNumId w:val="6"/>
  </w:num>
  <w:num w:numId="3" w16cid:durableId="575670490">
    <w:abstractNumId w:val="1"/>
  </w:num>
  <w:num w:numId="4" w16cid:durableId="637690772">
    <w:abstractNumId w:val="16"/>
  </w:num>
  <w:num w:numId="5" w16cid:durableId="179517577">
    <w:abstractNumId w:val="21"/>
  </w:num>
  <w:num w:numId="6" w16cid:durableId="2058897033">
    <w:abstractNumId w:val="5"/>
  </w:num>
  <w:num w:numId="7" w16cid:durableId="1239553128">
    <w:abstractNumId w:val="11"/>
  </w:num>
  <w:num w:numId="8" w16cid:durableId="964458225">
    <w:abstractNumId w:val="2"/>
  </w:num>
  <w:num w:numId="9" w16cid:durableId="1464540780">
    <w:abstractNumId w:val="12"/>
  </w:num>
  <w:num w:numId="10" w16cid:durableId="809177937">
    <w:abstractNumId w:val="15"/>
  </w:num>
  <w:num w:numId="11" w16cid:durableId="1667053076">
    <w:abstractNumId w:val="9"/>
  </w:num>
  <w:num w:numId="12" w16cid:durableId="2106269635">
    <w:abstractNumId w:val="17"/>
  </w:num>
  <w:num w:numId="13" w16cid:durableId="1057779694">
    <w:abstractNumId w:val="8"/>
  </w:num>
  <w:num w:numId="14" w16cid:durableId="1735660217">
    <w:abstractNumId w:val="18"/>
  </w:num>
  <w:num w:numId="15" w16cid:durableId="1946158913">
    <w:abstractNumId w:val="0"/>
  </w:num>
  <w:num w:numId="16" w16cid:durableId="1809397105">
    <w:abstractNumId w:val="24"/>
  </w:num>
  <w:num w:numId="17" w16cid:durableId="51737133">
    <w:abstractNumId w:val="30"/>
  </w:num>
  <w:num w:numId="18" w16cid:durableId="230385240">
    <w:abstractNumId w:val="25"/>
  </w:num>
  <w:num w:numId="19" w16cid:durableId="1812476964">
    <w:abstractNumId w:val="3"/>
  </w:num>
  <w:num w:numId="20" w16cid:durableId="321664002">
    <w:abstractNumId w:val="27"/>
  </w:num>
  <w:num w:numId="21" w16cid:durableId="1849829611">
    <w:abstractNumId w:val="20"/>
  </w:num>
  <w:num w:numId="22" w16cid:durableId="2050641908">
    <w:abstractNumId w:val="26"/>
  </w:num>
  <w:num w:numId="23" w16cid:durableId="993527985">
    <w:abstractNumId w:val="29"/>
  </w:num>
  <w:num w:numId="24" w16cid:durableId="1256982242">
    <w:abstractNumId w:val="4"/>
  </w:num>
  <w:num w:numId="25" w16cid:durableId="1545871424">
    <w:abstractNumId w:val="10"/>
  </w:num>
  <w:num w:numId="26" w16cid:durableId="7951797">
    <w:abstractNumId w:val="22"/>
  </w:num>
  <w:num w:numId="27" w16cid:durableId="701520174">
    <w:abstractNumId w:val="14"/>
  </w:num>
  <w:num w:numId="28" w16cid:durableId="1053190336">
    <w:abstractNumId w:val="23"/>
  </w:num>
  <w:num w:numId="29" w16cid:durableId="906841186">
    <w:abstractNumId w:val="19"/>
  </w:num>
  <w:num w:numId="30" w16cid:durableId="638263314">
    <w:abstractNumId w:val="7"/>
  </w:num>
  <w:num w:numId="31" w16cid:durableId="73874851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B4D"/>
    <w:rsid w:val="004476C1"/>
    <w:rsid w:val="007439BC"/>
    <w:rsid w:val="00882DF5"/>
    <w:rsid w:val="008B19D9"/>
    <w:rsid w:val="00A92E4D"/>
    <w:rsid w:val="00BB1EB2"/>
    <w:rsid w:val="00ED1B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1DE10"/>
  <w15:docId w15:val="{82C3E742-2B0E-4347-A60A-0681CF15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kern w:val="3"/>
        <w:sz w:val="24"/>
        <w:szCs w:val="24"/>
        <w:lang w:val="it-IT"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Standard"/>
    <w:next w:val="Standard"/>
    <w:uiPriority w:val="9"/>
    <w:qFormat/>
    <w:pPr>
      <w:keepNext/>
      <w:spacing w:before="240" w:after="60"/>
      <w:outlineLvl w:val="0"/>
    </w:pPr>
    <w:rPr>
      <w:rFonts w:ascii="Arial" w:eastAsia="Calibri" w:hAnsi="Arial" w:cs="Arial"/>
      <w:b/>
      <w:bCs/>
      <w:sz w:val="32"/>
      <w:szCs w:val="32"/>
    </w:rPr>
  </w:style>
  <w:style w:type="paragraph" w:styleId="Titolo2">
    <w:name w:val="heading 2"/>
    <w:basedOn w:val="Standard"/>
    <w:next w:val="Standard"/>
    <w:uiPriority w:val="9"/>
    <w:semiHidden/>
    <w:unhideWhenUsed/>
    <w:qFormat/>
    <w:pPr>
      <w:keepNext/>
      <w:jc w:val="center"/>
      <w:outlineLvl w:val="1"/>
    </w:pPr>
    <w:rPr>
      <w:b/>
    </w:rPr>
  </w:style>
  <w:style w:type="paragraph" w:styleId="Titolo3">
    <w:name w:val="heading 3"/>
    <w:basedOn w:val="Heading"/>
    <w:next w:val="Textbody"/>
    <w:uiPriority w:val="9"/>
    <w:semiHidden/>
    <w:unhideWhenUsed/>
    <w:qFormat/>
    <w:pPr>
      <w:spacing w:before="140" w:after="120"/>
      <w:outlineLvl w:val="2"/>
    </w:pPr>
    <w:rPr>
      <w:rFonts w:ascii="Liberation Serif" w:eastAsia="NSimSun" w:hAnsi="Liberation Serif" w:cs="Arial"/>
      <w:sz w:val="28"/>
      <w:szCs w:val="28"/>
    </w:rPr>
  </w:style>
  <w:style w:type="paragraph" w:styleId="Titolo5">
    <w:name w:val="heading 5"/>
    <w:basedOn w:val="Standard"/>
    <w:next w:val="Standard"/>
    <w:uiPriority w:val="9"/>
    <w:semiHidden/>
    <w:unhideWhenUsed/>
    <w:qFormat/>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overflowPunct w:val="0"/>
      <w:autoSpaceDE w:val="0"/>
    </w:pPr>
    <w:rPr>
      <w:rFonts w:ascii="Times New Roman" w:eastAsia="Times New Roman" w:hAnsi="Times New Roman" w:cs="Times New Roman"/>
      <w:sz w:val="20"/>
      <w:szCs w:val="20"/>
      <w:lang w:bidi="ar-SA"/>
    </w:rPr>
  </w:style>
  <w:style w:type="paragraph" w:customStyle="1" w:styleId="Heading">
    <w:name w:val="Heading"/>
    <w:basedOn w:val="Standard"/>
    <w:next w:val="Textbody"/>
    <w:pPr>
      <w:jc w:val="center"/>
    </w:pPr>
    <w:rPr>
      <w:b/>
      <w:bCs/>
      <w:sz w:val="56"/>
      <w:szCs w:val="56"/>
    </w:rPr>
  </w:style>
  <w:style w:type="paragraph" w:customStyle="1" w:styleId="Textbody">
    <w:name w:val="Text body"/>
    <w:basedOn w:val="Standard"/>
    <w:pPr>
      <w:spacing w:line="360" w:lineRule="auto"/>
      <w:jc w:val="both"/>
    </w:pPr>
  </w:style>
  <w:style w:type="paragraph" w:styleId="Elenco">
    <w:name w:val="List"/>
    <w:basedOn w:val="Textbody"/>
    <w:rPr>
      <w:rFonts w:cs="Arial"/>
      <w:sz w:val="24"/>
    </w:rPr>
  </w:style>
  <w:style w:type="paragraph" w:styleId="Didascali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customStyle="1" w:styleId="HeaderandFooter">
    <w:name w:val="Header and Footer"/>
    <w:basedOn w:val="Standard"/>
    <w:pPr>
      <w:suppressLineNumbers/>
      <w:tabs>
        <w:tab w:val="center" w:pos="4819"/>
        <w:tab w:val="right" w:pos="9638"/>
      </w:tabs>
    </w:pPr>
  </w:style>
  <w:style w:type="paragraph" w:styleId="Intestazione">
    <w:name w:val="header"/>
    <w:basedOn w:val="Standard"/>
    <w:pPr>
      <w:tabs>
        <w:tab w:val="center" w:pos="4819"/>
        <w:tab w:val="right" w:pos="9638"/>
      </w:tabs>
    </w:pPr>
  </w:style>
  <w:style w:type="paragraph" w:styleId="Pidipagina">
    <w:name w:val="footer"/>
    <w:basedOn w:val="Standard"/>
    <w:pPr>
      <w:tabs>
        <w:tab w:val="center" w:pos="4819"/>
        <w:tab w:val="right" w:pos="9638"/>
      </w:tabs>
    </w:pPr>
  </w:style>
  <w:style w:type="paragraph" w:styleId="PreformattatoHTML">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paragraph" w:customStyle="1" w:styleId="HTMLBody">
    <w:name w:val="HTML Body"/>
    <w:pPr>
      <w:suppressAutoHyphens/>
      <w:autoSpaceDE w:val="0"/>
    </w:pPr>
    <w:rPr>
      <w:rFonts w:ascii="Arial" w:eastAsia="Times New Roman" w:hAnsi="Arial"/>
      <w:sz w:val="20"/>
      <w:szCs w:val="20"/>
      <w:lang w:bidi="ar-SA"/>
    </w:rPr>
  </w:style>
  <w:style w:type="paragraph" w:styleId="Testofumetto">
    <w:name w:val="Balloon Text"/>
    <w:basedOn w:val="Standard"/>
    <w:rPr>
      <w:rFonts w:ascii="Tahoma" w:eastAsia="Tahoma" w:hAnsi="Tahoma" w:cs="Tahoma"/>
      <w:sz w:val="16"/>
      <w:szCs w:val="16"/>
    </w:rPr>
  </w:style>
  <w:style w:type="paragraph" w:customStyle="1" w:styleId="PreformattatoHTML5">
    <w:name w:val="Preformattato HTML5"/>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spacing w:before="480" w:after="480" w:line="360" w:lineRule="atLeast"/>
      <w:jc w:val="both"/>
      <w:textAlignment w:val="auto"/>
    </w:pPr>
    <w:rPr>
      <w:rFonts w:ascii="Courier New" w:eastAsia="SimSun, 宋体" w:hAnsi="Courier New" w:cs="Courier New"/>
      <w:color w:val="000000"/>
      <w:sz w:val="24"/>
      <w:szCs w:val="24"/>
    </w:rPr>
  </w:style>
  <w:style w:type="paragraph" w:styleId="Testonormale">
    <w:name w:val="Plain Text"/>
    <w:basedOn w:val="Standard"/>
    <w:pPr>
      <w:widowControl w:val="0"/>
      <w:overflowPunct/>
      <w:textAlignment w:val="auto"/>
    </w:pPr>
    <w:rPr>
      <w:rFonts w:ascii="Courier New" w:eastAsia="Courier New" w:hAnsi="Courier New" w:cs="Courier New"/>
    </w:rPr>
  </w:style>
  <w:style w:type="paragraph" w:customStyle="1" w:styleId="Normale1">
    <w:name w:val="Normale1"/>
    <w:pPr>
      <w:suppressAutoHyphens/>
    </w:pPr>
    <w:rPr>
      <w:rFonts w:ascii="Times New Roman" w:eastAsia="Times New Roman" w:hAnsi="Times New Roman" w:cs="Times New Roman"/>
      <w:sz w:val="20"/>
      <w:szCs w:val="20"/>
      <w:lang w:bidi="ar-SA"/>
    </w:rPr>
  </w:style>
  <w:style w:type="paragraph" w:styleId="NormaleWeb">
    <w:name w:val="Normal (Web)"/>
    <w:basedOn w:val="Standard"/>
    <w:pPr>
      <w:overflowPunct/>
      <w:autoSpaceDE/>
      <w:spacing w:before="280" w:after="280"/>
      <w:textAlignment w:val="auto"/>
    </w:pPr>
    <w:rPr>
      <w:rFonts w:eastAsia="SimSun, 宋体"/>
      <w:sz w:val="24"/>
      <w:szCs w:val="24"/>
    </w:rPr>
  </w:style>
  <w:style w:type="paragraph" w:customStyle="1" w:styleId="Titolo10">
    <w:name w:val="Titolo1"/>
    <w:basedOn w:val="Standard"/>
    <w:next w:val="Textbody"/>
    <w:pPr>
      <w:keepNext/>
      <w:spacing w:before="240" w:after="120"/>
    </w:pPr>
    <w:rPr>
      <w:rFonts w:ascii="Liberation Sans" w:eastAsia="Microsoft YaHei" w:hAnsi="Liberation Sans" w:cs="Arial"/>
      <w:sz w:val="28"/>
      <w:szCs w:val="28"/>
    </w:rPr>
  </w:style>
  <w:style w:type="paragraph" w:styleId="Paragrafoelenco">
    <w:name w:val="List Paragraph"/>
    <w:basedOn w:val="Standard"/>
    <w:pPr>
      <w:spacing w:after="160"/>
      <w:ind w:left="720"/>
    </w:pPr>
  </w:style>
  <w:style w:type="paragraph" w:customStyle="1" w:styleId="Footnote">
    <w:name w:val="Footnote"/>
    <w:basedOn w:val="Standard"/>
  </w:style>
  <w:style w:type="paragraph" w:customStyle="1" w:styleId="Standarduser">
    <w:name w:val="Standard (user)"/>
    <w:pPr>
      <w:suppressAutoHyphens/>
    </w:pPr>
    <w:rPr>
      <w:rFonts w:ascii="Times New Roman" w:eastAsia="Times New Roman" w:hAnsi="Times New Roman" w:cs="Times New Roman"/>
      <w:sz w:val="20"/>
      <w:szCs w:val="20"/>
      <w:lang w:bidi="ar-SA"/>
    </w:rPr>
  </w:style>
  <w:style w:type="paragraph" w:styleId="Testonotaapidipagina">
    <w:name w:val="footnote text"/>
    <w:basedOn w:val="Standard"/>
  </w:style>
  <w:style w:type="paragraph" w:customStyle="1" w:styleId="TableContents">
    <w:name w:val="Table Contents"/>
    <w:basedOn w:val="Standard"/>
  </w:style>
  <w:style w:type="paragraph" w:customStyle="1" w:styleId="PreformattedText">
    <w:name w:val="Preformatted Text"/>
    <w:basedOn w:val="Standard"/>
  </w:style>
  <w:style w:type="paragraph" w:customStyle="1" w:styleId="DocumentMap">
    <w:name w:val="DocumentMap"/>
    <w:rPr>
      <w:rFonts w:cs="Liberation Serif"/>
    </w:rPr>
  </w:style>
  <w:style w:type="paragraph" w:customStyle="1" w:styleId="Textbodyuser">
    <w:name w:val="Text body (user)"/>
    <w:basedOn w:val="Standarduser"/>
    <w:pPr>
      <w:spacing w:line="360" w:lineRule="auto"/>
      <w:jc w:val="both"/>
    </w:pPr>
  </w:style>
  <w:style w:type="paragraph" w:styleId="Mappadocumento">
    <w:name w:val="Document Map"/>
    <w:rPr>
      <w:rFonts w:eastAsia="Liberation Serif" w:cs="Liberation Serif"/>
      <w:lang w:eastAsia="hi-IN"/>
    </w:rPr>
  </w:style>
  <w:style w:type="paragraph" w:customStyle="1" w:styleId="Tabellanormale1">
    <w:name w:val="Tabella normale1"/>
  </w:style>
  <w:style w:type="paragraph" w:customStyle="1" w:styleId="TableHeading">
    <w:name w:val="Table Heading"/>
    <w:basedOn w:val="TableContents"/>
    <w:pPr>
      <w:suppressLineNumbers/>
      <w:jc w:val="center"/>
    </w:pPr>
    <w:rPr>
      <w:b/>
      <w:bCs/>
    </w:rPr>
  </w:style>
  <w:style w:type="paragraph" w:customStyle="1" w:styleId="western">
    <w:name w:val="western"/>
    <w:basedOn w:val="Standard"/>
    <w:pPr>
      <w:overflowPunct/>
      <w:autoSpaceDE/>
      <w:spacing w:before="280" w:after="142" w:line="288" w:lineRule="auto"/>
      <w:textAlignment w:val="auto"/>
    </w:pPr>
    <w:rPr>
      <w:rFonts w:eastAsia="SimSun, 宋体"/>
      <w:color w:val="000000"/>
      <w:sz w:val="24"/>
      <w:szCs w:val="24"/>
    </w:rPr>
  </w:style>
  <w:style w:type="paragraph" w:customStyle="1" w:styleId="TableParagraph">
    <w:name w:val="Table Paragraph"/>
    <w:basedOn w:val="Standard"/>
    <w:rPr>
      <w:lang w:eastAsia="en-US"/>
    </w:rPr>
  </w:style>
  <w:style w:type="character" w:customStyle="1" w:styleId="WW8Num1z0">
    <w:name w:val="WW8Num1z0"/>
    <w:rPr>
      <w:color w:val="000000"/>
      <w:position w:val="0"/>
      <w:sz w:val="20"/>
      <w:vertAlign w:val="baseline"/>
    </w:rPr>
  </w:style>
  <w:style w:type="character" w:customStyle="1" w:styleId="WW8Num2z0">
    <w:name w:val="WW8Num2z0"/>
    <w:rPr>
      <w:rFonts w:ascii="Symbol" w:eastAsia="Symbol" w:hAnsi="Symbol" w:cs="Symbol"/>
      <w:b w:val="0"/>
      <w:i w:val="0"/>
      <w:color w:val="000000"/>
      <w:sz w:val="20"/>
    </w:rPr>
  </w:style>
  <w:style w:type="character" w:customStyle="1" w:styleId="WW8Num2z1">
    <w:name w:val="WW8Num2z1"/>
    <w:rPr>
      <w:rFonts w:ascii="Courier New" w:eastAsia="Courier New" w:hAnsi="Courier New" w:cs="Courier New"/>
    </w:rPr>
  </w:style>
  <w:style w:type="character" w:customStyle="1" w:styleId="WW8Num2z2">
    <w:name w:val="WW8Num2z2"/>
    <w:rPr>
      <w:rFonts w:ascii="Wingdings" w:eastAsia="Wingdings" w:hAnsi="Wingdings" w:cs="Wingdings"/>
    </w:rPr>
  </w:style>
  <w:style w:type="character" w:customStyle="1" w:styleId="WW8Num2z3">
    <w:name w:val="WW8Num2z3"/>
    <w:rPr>
      <w:rFonts w:ascii="Symbol" w:eastAsia="Symbol" w:hAnsi="Symbol" w:cs="Symbol"/>
    </w:rPr>
  </w:style>
  <w:style w:type="character" w:customStyle="1" w:styleId="WW8Num3z0">
    <w:name w:val="WW8Num3z0"/>
    <w:rPr>
      <w:rFonts w:ascii="Symbol" w:eastAsia="Symbol" w:hAnsi="Symbol" w:cs="Symbol"/>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eastAsia="Symbol" w:hAnsi="Symbol" w:cs="Symbol"/>
    </w:rPr>
  </w:style>
  <w:style w:type="character" w:customStyle="1" w:styleId="WW8Num4z1">
    <w:name w:val="WW8Num4z1"/>
    <w:rPr>
      <w:rFonts w:ascii="Courier New" w:eastAsia="Courier New" w:hAnsi="Courier New" w:cs="Courier New"/>
    </w:rPr>
  </w:style>
  <w:style w:type="character" w:customStyle="1" w:styleId="WW8Num4z2">
    <w:name w:val="WW8Num4z2"/>
    <w:rPr>
      <w:rFonts w:ascii="Wingdings" w:eastAsia="Wingdings" w:hAnsi="Wingdings" w:cs="Wingdings"/>
    </w:rPr>
  </w:style>
  <w:style w:type="character" w:customStyle="1" w:styleId="WW8Num5z0">
    <w:name w:val="WW8Num5z0"/>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Garamond" w:eastAsia="Times New Roman" w:hAnsi="Garamond" w:cs="Times New Roman"/>
    </w:rPr>
  </w:style>
  <w:style w:type="character" w:customStyle="1" w:styleId="WW8Num7z1">
    <w:name w:val="WW8Num7z1"/>
    <w:rPr>
      <w:rFonts w:ascii="Courier New" w:eastAsia="Courier New" w:hAnsi="Courier New" w:cs="Courier New"/>
    </w:rPr>
  </w:style>
  <w:style w:type="character" w:customStyle="1" w:styleId="WW8Num7z2">
    <w:name w:val="WW8Num7z2"/>
    <w:rPr>
      <w:rFonts w:ascii="Wingdings" w:eastAsia="Wingdings" w:hAnsi="Wingdings" w:cs="Wingdings"/>
    </w:rPr>
  </w:style>
  <w:style w:type="character" w:customStyle="1" w:styleId="WW8Num7z3">
    <w:name w:val="WW8Num7z3"/>
    <w:rPr>
      <w:rFonts w:ascii="Symbol" w:eastAsia="Symbol" w:hAnsi="Symbol" w:cs="Symbol"/>
    </w:rPr>
  </w:style>
  <w:style w:type="character" w:customStyle="1" w:styleId="WW8Num8z0">
    <w:name w:val="WW8Num8z0"/>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0z0">
    <w:name w:val="WW8Num10z0"/>
    <w:rPr>
      <w:rFonts w:ascii="Symbol" w:eastAsia="Symbol" w:hAnsi="Symbol" w:cs="Symbol"/>
    </w:rPr>
  </w:style>
  <w:style w:type="character" w:customStyle="1" w:styleId="WW8Num10z1">
    <w:name w:val="WW8Num10z1"/>
    <w:rPr>
      <w:rFonts w:ascii="Courier New" w:eastAsia="Courier New" w:hAnsi="Courier New" w:cs="Courier New"/>
    </w:rPr>
  </w:style>
  <w:style w:type="character" w:customStyle="1" w:styleId="WW8Num10z2">
    <w:name w:val="WW8Num10z2"/>
    <w:rPr>
      <w:rFonts w:ascii="Wingdings" w:eastAsia="Wingdings" w:hAnsi="Wingdings" w:cs="Wingdings"/>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eastAsia="Symbol" w:hAnsi="Symbol" w:cs="Symbol"/>
    </w:rPr>
  </w:style>
  <w:style w:type="character" w:customStyle="1" w:styleId="WW8Num13z1">
    <w:name w:val="WW8Num13z1"/>
    <w:rPr>
      <w:rFonts w:ascii="Courier New" w:eastAsia="Courier New" w:hAnsi="Courier New" w:cs="Courier New"/>
    </w:rPr>
  </w:style>
  <w:style w:type="character" w:customStyle="1" w:styleId="WW8Num13z2">
    <w:name w:val="WW8Num13z2"/>
    <w:rPr>
      <w:rFonts w:ascii="Wingdings" w:eastAsia="Wingdings" w:hAnsi="Wingdings" w:cs="Wingdings"/>
    </w:rPr>
  </w:style>
  <w:style w:type="character" w:customStyle="1" w:styleId="WW8Num14z0">
    <w:name w:val="WW8Num14z0"/>
    <w:rPr>
      <w:rFonts w:ascii="Symbol" w:eastAsia="Symbol" w:hAnsi="Symbol" w:cs="Symbol"/>
    </w:rPr>
  </w:style>
  <w:style w:type="character" w:customStyle="1" w:styleId="WW8Num14z1">
    <w:name w:val="WW8Num14z1"/>
    <w:rPr>
      <w:rFonts w:ascii="Courier New" w:eastAsia="Courier New" w:hAnsi="Courier New" w:cs="Courier New"/>
    </w:rPr>
  </w:style>
  <w:style w:type="character" w:customStyle="1" w:styleId="WW8Num14z2">
    <w:name w:val="WW8Num14z2"/>
    <w:rPr>
      <w:rFonts w:ascii="Wingdings" w:eastAsia="Wingdings" w:hAnsi="Wingdings" w:cs="Wingdings"/>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eastAsia="Symbol" w:hAnsi="Symbol" w:cs="Symbol"/>
    </w:rPr>
  </w:style>
  <w:style w:type="character" w:customStyle="1" w:styleId="WW8Num16z1">
    <w:name w:val="WW8Num16z1"/>
    <w:rPr>
      <w:rFonts w:ascii="Courier New" w:eastAsia="Courier New" w:hAnsi="Courier New" w:cs="Courier New"/>
    </w:rPr>
  </w:style>
  <w:style w:type="character" w:customStyle="1" w:styleId="WW8Num16z2">
    <w:name w:val="WW8Num16z2"/>
    <w:rPr>
      <w:rFonts w:ascii="Wingdings" w:eastAsia="Wingdings" w:hAnsi="Wingdings" w:cs="Wingdings"/>
    </w:rPr>
  </w:style>
  <w:style w:type="character" w:customStyle="1" w:styleId="WW8Num17z0">
    <w:name w:val="WW8Num17z0"/>
    <w:rPr>
      <w:rFonts w:ascii="Symbol" w:eastAsia="Symbol" w:hAnsi="Symbol" w:cs="Symbol"/>
    </w:rPr>
  </w:style>
  <w:style w:type="character" w:customStyle="1" w:styleId="WW8Num17z1">
    <w:name w:val="WW8Num17z1"/>
    <w:rPr>
      <w:rFonts w:ascii="Courier New" w:eastAsia="Courier New" w:hAnsi="Courier New" w:cs="Courier New"/>
    </w:rPr>
  </w:style>
  <w:style w:type="character" w:customStyle="1" w:styleId="WW8Num17z2">
    <w:name w:val="WW8Num17z2"/>
    <w:rPr>
      <w:rFonts w:ascii="Wingdings" w:eastAsia="Wingdings" w:hAnsi="Wingdings" w:cs="Wingdings"/>
    </w:rPr>
  </w:style>
  <w:style w:type="character" w:customStyle="1" w:styleId="WW8Num18z0">
    <w:name w:val="WW8Num18z0"/>
    <w:rPr>
      <w:rFonts w:ascii="Symbol" w:eastAsia="Symbol" w:hAnsi="Symbol" w:cs="Symbol"/>
    </w:rPr>
  </w:style>
  <w:style w:type="character" w:customStyle="1" w:styleId="WW8Num18z1">
    <w:name w:val="WW8Num18z1"/>
    <w:rPr>
      <w:rFonts w:ascii="Courier New" w:eastAsia="Courier New" w:hAnsi="Courier New" w:cs="Courier New"/>
    </w:rPr>
  </w:style>
  <w:style w:type="character" w:customStyle="1" w:styleId="WW8Num18z2">
    <w:name w:val="WW8Num18z2"/>
    <w:rPr>
      <w:rFonts w:ascii="Wingdings" w:eastAsia="Wingdings" w:hAnsi="Wingdings" w:cs="Wingdings"/>
    </w:rPr>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eastAsia="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Courier New" w:eastAsia="Times New Roman" w:hAnsi="Courier New" w:cs="Courier New"/>
    </w:rPr>
  </w:style>
  <w:style w:type="character" w:customStyle="1" w:styleId="WW8Num21z1">
    <w:name w:val="WW8Num21z1"/>
    <w:rPr>
      <w:rFonts w:ascii="Courier New" w:eastAsia="Courier New" w:hAnsi="Courier New" w:cs="Courier New"/>
    </w:rPr>
  </w:style>
  <w:style w:type="character" w:customStyle="1" w:styleId="WW8Num21z2">
    <w:name w:val="WW8Num21z2"/>
    <w:rPr>
      <w:rFonts w:ascii="Wingdings" w:eastAsia="Wingdings" w:hAnsi="Wingdings" w:cs="Wingdings"/>
    </w:rPr>
  </w:style>
  <w:style w:type="character" w:customStyle="1" w:styleId="WW8Num21z3">
    <w:name w:val="WW8Num21z3"/>
    <w:rPr>
      <w:rFonts w:ascii="Symbol" w:eastAsia="Symbol" w:hAnsi="Symbol" w:cs="Symbol"/>
    </w:rPr>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Caratterepredefinitoparagrafo">
    <w:name w:val="Carattere predefinito paragrafo"/>
  </w:style>
  <w:style w:type="character" w:customStyle="1" w:styleId="Internetlink">
    <w:name w:val="Internet link"/>
    <w:basedOn w:val="Caratterepredefinitoparagrafo"/>
    <w:rPr>
      <w:color w:val="0000FF"/>
      <w:u w:val="single"/>
    </w:rPr>
  </w:style>
  <w:style w:type="character" w:customStyle="1" w:styleId="Carattere">
    <w:name w:val="Carattere"/>
    <w:rPr>
      <w:rFonts w:ascii="Courier New" w:eastAsia="Courier New" w:hAnsi="Courier New" w:cs="Courier New"/>
      <w:lang w:val="it-IT" w:bidi="ar-SA"/>
    </w:rPr>
  </w:style>
  <w:style w:type="character" w:customStyle="1" w:styleId="StrongEmphasis">
    <w:name w:val="Strong Emphasis"/>
    <w:basedOn w:val="Caratterepredefinitoparagrafo"/>
    <w:rPr>
      <w:b/>
      <w:bCs/>
    </w:rPr>
  </w:style>
  <w:style w:type="character" w:customStyle="1" w:styleId="BulletSymbols">
    <w:name w:val="Bullet Symbols"/>
    <w:rPr>
      <w:rFonts w:ascii="OpenSymbol" w:eastAsia="OpenSymbol" w:hAnsi="OpenSymbol" w:cs="OpenSymbol"/>
    </w:rPr>
  </w:style>
  <w:style w:type="character" w:customStyle="1" w:styleId="Caratterepredefinitoparagrafo1">
    <w:name w:val="Carattere predefinito paragrafo1"/>
  </w:style>
  <w:style w:type="character" w:customStyle="1" w:styleId="WW8Num1z2">
    <w:name w:val="WW8Num1z2"/>
    <w:rPr>
      <w:rFonts w:ascii="Wingdings" w:eastAsia="Wingdings" w:hAnsi="Wingdings" w:cs="Wingdings"/>
    </w:rPr>
  </w:style>
  <w:style w:type="character" w:customStyle="1" w:styleId="WW8Num1z1">
    <w:name w:val="WW8Num1z1"/>
    <w:rPr>
      <w:rFonts w:ascii="Courier New" w:eastAsia="Courier New" w:hAnsi="Courier New" w:cs="Courier New"/>
    </w:rPr>
  </w:style>
  <w:style w:type="character" w:customStyle="1" w:styleId="FootnoteSymbol">
    <w:name w:val="Footnote Symbol"/>
    <w:rPr>
      <w:position w:val="0"/>
      <w:vertAlign w:val="superscript"/>
    </w:rPr>
  </w:style>
  <w:style w:type="character" w:customStyle="1" w:styleId="NumberingSymbols">
    <w:name w:val="Numbering Symbols"/>
    <w:rPr>
      <w:rFonts w:ascii="Garamond" w:eastAsia="Times New Roman" w:hAnsi="Garamond" w:cs="Times New Roman"/>
      <w:sz w:val="22"/>
      <w:szCs w:val="22"/>
      <w:lang w:bidi="ar-SA"/>
    </w:rPr>
  </w:style>
  <w:style w:type="character" w:customStyle="1" w:styleId="Footnoteanchor">
    <w:name w:val="Footnote anchor"/>
    <w:rPr>
      <w:position w:val="0"/>
      <w:vertAlign w:val="superscript"/>
    </w:rPr>
  </w:style>
  <w:style w:type="character" w:styleId="Enfasicorsivo">
    <w:name w:val="Emphasis"/>
    <w:rPr>
      <w:i/>
      <w:iCs/>
    </w:rPr>
  </w:style>
  <w:style w:type="character" w:styleId="Collegamentoipertestuale">
    <w:name w:val="Hyperlink"/>
    <w:basedOn w:val="Carpredefinitoparagrafo"/>
    <w:rPr>
      <w:color w:val="467886"/>
      <w:u w:val="single"/>
    </w:rPr>
  </w:style>
  <w:style w:type="character" w:styleId="Menzionenonrisolta">
    <w:name w:val="Unresolved Mention"/>
    <w:basedOn w:val="Carpredefinitoparagrafo"/>
    <w:rPr>
      <w:color w:val="605E5C"/>
      <w:shd w:val="clear" w:color="auto" w:fill="E1DFDD"/>
    </w:rPr>
  </w:style>
  <w:style w:type="character" w:customStyle="1" w:styleId="ListLabel1">
    <w:name w:val="ListLabel 1"/>
    <w:rPr>
      <w:rFonts w:ascii="Times New Roman" w:eastAsia="Times New Roman" w:hAnsi="Times New Roman" w:cs="Times New Roman"/>
      <w:sz w:val="22"/>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ascii="Garamond" w:eastAsia="Garamond" w:hAnsi="Garamond" w:cs="Garamond"/>
      <w:b w:val="0"/>
      <w:sz w:val="20"/>
    </w:rPr>
  </w:style>
  <w:style w:type="character" w:customStyle="1" w:styleId="ListLabel11">
    <w:name w:val="ListLabel 11"/>
    <w:rPr>
      <w:rFonts w:ascii="Garamond" w:eastAsia="Garamond" w:hAnsi="Garamond" w:cs="Garamond"/>
      <w:b w:val="0"/>
      <w:sz w:val="20"/>
    </w:rPr>
  </w:style>
  <w:style w:type="character" w:customStyle="1" w:styleId="ListLabel12">
    <w:name w:val="ListLabel 12"/>
    <w:rPr>
      <w:rFonts w:ascii="Garamond" w:eastAsia="Garamond" w:hAnsi="Garamond" w:cs="Garamond"/>
    </w:rPr>
  </w:style>
  <w:style w:type="character" w:customStyle="1" w:styleId="ListLabel13">
    <w:name w:val="ListLabel 13"/>
    <w:rPr>
      <w:rFonts w:ascii="Garamond" w:eastAsia="Garamond" w:hAnsi="Garamond" w:cs="Garamond"/>
    </w:rPr>
  </w:style>
  <w:style w:type="character" w:customStyle="1" w:styleId="ListLabel14">
    <w:name w:val="ListLabel 14"/>
    <w:rPr>
      <w:rFonts w:ascii="Garamond" w:eastAsia="Garamond" w:hAnsi="Garamond" w:cs="Garamond"/>
    </w:rPr>
  </w:style>
  <w:style w:type="character" w:customStyle="1" w:styleId="ListLabel15">
    <w:name w:val="ListLabel 15"/>
    <w:rPr>
      <w:rFonts w:ascii="Garamond" w:eastAsia="Garamond" w:hAnsi="Garamond" w:cs="Garamond"/>
    </w:rPr>
  </w:style>
  <w:style w:type="character" w:customStyle="1" w:styleId="ListLabel16">
    <w:name w:val="ListLabel 16"/>
    <w:rPr>
      <w:rFonts w:ascii="Garamond" w:eastAsia="Garamond" w:hAnsi="Garamond" w:cs="Garamond"/>
    </w:rPr>
  </w:style>
  <w:style w:type="character" w:customStyle="1" w:styleId="ListLabel17">
    <w:name w:val="ListLabel 17"/>
    <w:rPr>
      <w:rFonts w:ascii="Garamond" w:eastAsia="Garamond" w:hAnsi="Garamond" w:cs="Garamond"/>
    </w:rPr>
  </w:style>
  <w:style w:type="character" w:customStyle="1" w:styleId="ListLabel18">
    <w:name w:val="ListLabel 18"/>
    <w:rPr>
      <w:rFonts w:ascii="Garamond" w:eastAsia="Garamond" w:hAnsi="Garamond" w:cs="Garamond"/>
    </w:rPr>
  </w:style>
  <w:style w:type="character" w:customStyle="1" w:styleId="ListLabel19">
    <w:name w:val="ListLabel 19"/>
    <w:rPr>
      <w:rFonts w:ascii="Garamond" w:eastAsia="Garamond" w:hAnsi="Garamond" w:cs="Times New Roman"/>
    </w:rPr>
  </w:style>
  <w:style w:type="character" w:customStyle="1" w:styleId="ListLabel20">
    <w:name w:val="ListLabel 20"/>
    <w:rPr>
      <w:rFonts w:ascii="Garamond" w:eastAsia="Garamond" w:hAnsi="Garamond" w:cs="Times New Roman"/>
    </w:rPr>
  </w:style>
  <w:style w:type="character" w:customStyle="1" w:styleId="ListLabel21">
    <w:name w:val="ListLabel 21"/>
    <w:rPr>
      <w:rFonts w:ascii="Garamond" w:eastAsia="Garamond" w:hAnsi="Garamond" w:cs="Times New Roman"/>
    </w:rPr>
  </w:style>
  <w:style w:type="character" w:customStyle="1" w:styleId="ListLabel22">
    <w:name w:val="ListLabel 22"/>
    <w:rPr>
      <w:rFonts w:ascii="Garamond" w:eastAsia="Garamond" w:hAnsi="Garamond" w:cs="Times New Roman"/>
    </w:rPr>
  </w:style>
  <w:style w:type="character" w:customStyle="1" w:styleId="ListLabel23">
    <w:name w:val="ListLabel 23"/>
    <w:rPr>
      <w:rFonts w:ascii="Garamond" w:eastAsia="Garamond" w:hAnsi="Garamond" w:cs="Times New Roman"/>
    </w:rPr>
  </w:style>
  <w:style w:type="character" w:customStyle="1" w:styleId="ListLabel24">
    <w:name w:val="ListLabel 24"/>
    <w:rPr>
      <w:rFonts w:ascii="Garamond" w:eastAsia="Garamond" w:hAnsi="Garamond" w:cs="Times New Roman"/>
    </w:rPr>
  </w:style>
  <w:style w:type="character" w:customStyle="1" w:styleId="ListLabel25">
    <w:name w:val="ListLabel 25"/>
    <w:rPr>
      <w:rFonts w:ascii="Garamond" w:eastAsia="Garamond" w:hAnsi="Garamond" w:cs="Times New Roman"/>
    </w:rPr>
  </w:style>
  <w:style w:type="character" w:customStyle="1" w:styleId="ListLabel26">
    <w:name w:val="ListLabel 26"/>
    <w:rPr>
      <w:rFonts w:ascii="Garamond" w:eastAsia="Garamond" w:hAnsi="Garamond" w:cs="Times New Roman"/>
    </w:rPr>
  </w:style>
  <w:style w:type="character" w:customStyle="1" w:styleId="ListLabel27">
    <w:name w:val="ListLabel 27"/>
    <w:rPr>
      <w:rFonts w:ascii="Garamond" w:eastAsia="Garamond" w:hAnsi="Garamond" w:cs="Times New Roman"/>
    </w:rPr>
  </w:style>
  <w:style w:type="character" w:customStyle="1" w:styleId="ListLabel28">
    <w:name w:val="ListLabel 28"/>
    <w:rPr>
      <w:rFonts w:ascii="Garamond" w:eastAsia="Times New Roman" w:hAnsi="Garamond" w:cs="Times New Roman"/>
    </w:rPr>
  </w:style>
  <w:style w:type="character" w:customStyle="1" w:styleId="ListLabel29">
    <w:name w:val="ListLabel 29"/>
    <w:rPr>
      <w:rFonts w:ascii="Garamond" w:eastAsia="Times New Roman" w:hAnsi="Garamond" w:cs="Times New Roman"/>
    </w:rPr>
  </w:style>
  <w:style w:type="character" w:customStyle="1" w:styleId="ListLabel30">
    <w:name w:val="ListLabel 30"/>
    <w:rPr>
      <w:rFonts w:ascii="Garamond" w:eastAsia="Times New Roman" w:hAnsi="Garamond" w:cs="Times New Roman"/>
    </w:rPr>
  </w:style>
  <w:style w:type="character" w:customStyle="1" w:styleId="ListLabel31">
    <w:name w:val="ListLabel 31"/>
    <w:rPr>
      <w:rFonts w:ascii="Garamond" w:eastAsia="Times New Roman" w:hAnsi="Garamond" w:cs="Times New Roman"/>
    </w:rPr>
  </w:style>
  <w:style w:type="character" w:customStyle="1" w:styleId="ListLabel32">
    <w:name w:val="ListLabel 32"/>
    <w:rPr>
      <w:rFonts w:ascii="Garamond" w:eastAsia="Times New Roman" w:hAnsi="Garamond" w:cs="Times New Roman"/>
    </w:rPr>
  </w:style>
  <w:style w:type="character" w:customStyle="1" w:styleId="ListLabel33">
    <w:name w:val="ListLabel 33"/>
    <w:rPr>
      <w:rFonts w:ascii="Garamond" w:eastAsia="Times New Roman" w:hAnsi="Garamond" w:cs="Times New Roman"/>
    </w:rPr>
  </w:style>
  <w:style w:type="character" w:customStyle="1" w:styleId="ListLabel34">
    <w:name w:val="ListLabel 34"/>
    <w:rPr>
      <w:rFonts w:ascii="Garamond" w:eastAsia="Times New Roman" w:hAnsi="Garamond" w:cs="Times New Roman"/>
    </w:rPr>
  </w:style>
  <w:style w:type="character" w:customStyle="1" w:styleId="ListLabel35">
    <w:name w:val="ListLabel 35"/>
    <w:rPr>
      <w:rFonts w:ascii="Garamond" w:eastAsia="Times New Roman" w:hAnsi="Garamond" w:cs="Times New Roman"/>
    </w:rPr>
  </w:style>
  <w:style w:type="character" w:customStyle="1" w:styleId="ListLabel36">
    <w:name w:val="ListLabel 36"/>
    <w:rPr>
      <w:rFonts w:ascii="Garamond" w:eastAsia="Times New Roman" w:hAnsi="Garamond" w:cs="Times New Roman"/>
    </w:rPr>
  </w:style>
  <w:style w:type="character" w:customStyle="1" w:styleId="Carpredefinitoparagrafo1">
    <w:name w:val="Car. predefinito paragrafo1"/>
  </w:style>
  <w:style w:type="character" w:customStyle="1" w:styleId="ListLabel2583">
    <w:name w:val="ListLabel 2583"/>
    <w:rPr>
      <w:rFonts w:ascii="Garamond" w:eastAsia="Times New Roman" w:hAnsi="Garamond" w:cs="Times New Roman"/>
    </w:rPr>
  </w:style>
  <w:style w:type="character" w:customStyle="1" w:styleId="ListLabel2585">
    <w:name w:val="ListLabel 2585"/>
    <w:rPr>
      <w:rFonts w:ascii="Garamond" w:eastAsia="Times New Roman" w:hAnsi="Garamond" w:cs="Times New Roman"/>
    </w:rPr>
  </w:style>
  <w:style w:type="character" w:customStyle="1" w:styleId="ListLabel2586">
    <w:name w:val="ListLabel 2586"/>
    <w:rPr>
      <w:rFonts w:ascii="Garamond" w:eastAsia="Times New Roman" w:hAnsi="Garamond" w:cs="Times New Roman"/>
    </w:rPr>
  </w:style>
  <w:style w:type="character" w:customStyle="1" w:styleId="ListLabel2587">
    <w:name w:val="ListLabel 2587"/>
    <w:rPr>
      <w:rFonts w:ascii="Garamond" w:eastAsia="Times New Roman" w:hAnsi="Garamond" w:cs="Times New Roman"/>
    </w:rPr>
  </w:style>
  <w:style w:type="character" w:customStyle="1" w:styleId="ListLabel2588">
    <w:name w:val="ListLabel 2588"/>
    <w:rPr>
      <w:rFonts w:ascii="Garamond" w:eastAsia="Times New Roman" w:hAnsi="Garamond" w:cs="Times New Roman"/>
    </w:rPr>
  </w:style>
  <w:style w:type="character" w:customStyle="1" w:styleId="ListLabel2589">
    <w:name w:val="ListLabel 2589"/>
    <w:rPr>
      <w:rFonts w:ascii="Garamond" w:eastAsia="Times New Roman" w:hAnsi="Garamond" w:cs="Times New Roman"/>
    </w:rPr>
  </w:style>
  <w:style w:type="character" w:customStyle="1" w:styleId="ListLabel2590">
    <w:name w:val="ListLabel 2590"/>
    <w:rPr>
      <w:rFonts w:ascii="Garamond" w:eastAsia="Times New Roman" w:hAnsi="Garamond" w:cs="Times New Roman"/>
    </w:rPr>
  </w:style>
  <w:style w:type="character" w:customStyle="1" w:styleId="ListLabel2591">
    <w:name w:val="ListLabel 2591"/>
    <w:rPr>
      <w:rFonts w:ascii="Garamond" w:eastAsia="Times New Roman" w:hAnsi="Garamond" w:cs="Times New Roman"/>
    </w:rPr>
  </w:style>
  <w:style w:type="character" w:customStyle="1" w:styleId="VisitedInternetLink">
    <w:name w:val="Visited Internet Link"/>
    <w:rPr>
      <w:color w:val="800000"/>
      <w:u w:val="single"/>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 w:type="numbering" w:customStyle="1" w:styleId="WW8Num5">
    <w:name w:val="WW8Num5"/>
    <w:basedOn w:val="Nessunelenco"/>
    <w:pPr>
      <w:numPr>
        <w:numId w:val="5"/>
      </w:numPr>
    </w:pPr>
  </w:style>
  <w:style w:type="numbering" w:customStyle="1" w:styleId="WW8Num6">
    <w:name w:val="WW8Num6"/>
    <w:basedOn w:val="Nessunelenco"/>
    <w:pPr>
      <w:numPr>
        <w:numId w:val="6"/>
      </w:numPr>
    </w:pPr>
  </w:style>
  <w:style w:type="numbering" w:customStyle="1" w:styleId="WW8Num7">
    <w:name w:val="WW8Num7"/>
    <w:basedOn w:val="Nessunelenco"/>
    <w:pPr>
      <w:numPr>
        <w:numId w:val="7"/>
      </w:numPr>
    </w:pPr>
  </w:style>
  <w:style w:type="numbering" w:customStyle="1" w:styleId="WW8Num8">
    <w:name w:val="WW8Num8"/>
    <w:basedOn w:val="Nessunelenco"/>
    <w:pPr>
      <w:numPr>
        <w:numId w:val="8"/>
      </w:numPr>
    </w:pPr>
  </w:style>
  <w:style w:type="numbering" w:customStyle="1" w:styleId="WW8Num9">
    <w:name w:val="WW8Num9"/>
    <w:basedOn w:val="Nessunelenco"/>
    <w:pPr>
      <w:numPr>
        <w:numId w:val="9"/>
      </w:numPr>
    </w:pPr>
  </w:style>
  <w:style w:type="numbering" w:customStyle="1" w:styleId="WW8Num10">
    <w:name w:val="WW8Num10"/>
    <w:basedOn w:val="Nessunelenco"/>
    <w:pPr>
      <w:numPr>
        <w:numId w:val="10"/>
      </w:numPr>
    </w:pPr>
  </w:style>
  <w:style w:type="numbering" w:customStyle="1" w:styleId="WW8Num11">
    <w:name w:val="WW8Num11"/>
    <w:basedOn w:val="Nessunelenco"/>
    <w:pPr>
      <w:numPr>
        <w:numId w:val="11"/>
      </w:numPr>
    </w:pPr>
  </w:style>
  <w:style w:type="numbering" w:customStyle="1" w:styleId="WW8Num12">
    <w:name w:val="WW8Num12"/>
    <w:basedOn w:val="Nessunelenco"/>
    <w:pPr>
      <w:numPr>
        <w:numId w:val="12"/>
      </w:numPr>
    </w:pPr>
  </w:style>
  <w:style w:type="numbering" w:customStyle="1" w:styleId="WW8Num13">
    <w:name w:val="WW8Num13"/>
    <w:basedOn w:val="Nessunelenco"/>
    <w:pPr>
      <w:numPr>
        <w:numId w:val="13"/>
      </w:numPr>
    </w:pPr>
  </w:style>
  <w:style w:type="numbering" w:customStyle="1" w:styleId="WW8Num14">
    <w:name w:val="WW8Num14"/>
    <w:basedOn w:val="Nessunelenco"/>
    <w:pPr>
      <w:numPr>
        <w:numId w:val="14"/>
      </w:numPr>
    </w:pPr>
  </w:style>
  <w:style w:type="numbering" w:customStyle="1" w:styleId="WW8Num15">
    <w:name w:val="WW8Num15"/>
    <w:basedOn w:val="Nessunelenco"/>
    <w:pPr>
      <w:numPr>
        <w:numId w:val="15"/>
      </w:numPr>
    </w:pPr>
  </w:style>
  <w:style w:type="numbering" w:customStyle="1" w:styleId="WW8Num16">
    <w:name w:val="WW8Num16"/>
    <w:basedOn w:val="Nessunelenco"/>
    <w:pPr>
      <w:numPr>
        <w:numId w:val="16"/>
      </w:numPr>
    </w:pPr>
  </w:style>
  <w:style w:type="numbering" w:customStyle="1" w:styleId="WW8Num17">
    <w:name w:val="WW8Num17"/>
    <w:basedOn w:val="Nessunelenco"/>
    <w:pPr>
      <w:numPr>
        <w:numId w:val="17"/>
      </w:numPr>
    </w:pPr>
  </w:style>
  <w:style w:type="numbering" w:customStyle="1" w:styleId="WW8Num18">
    <w:name w:val="WW8Num18"/>
    <w:basedOn w:val="Nessunelenco"/>
    <w:pPr>
      <w:numPr>
        <w:numId w:val="18"/>
      </w:numPr>
    </w:pPr>
  </w:style>
  <w:style w:type="numbering" w:customStyle="1" w:styleId="WW8Num19">
    <w:name w:val="WW8Num19"/>
    <w:basedOn w:val="Nessunelenco"/>
    <w:pPr>
      <w:numPr>
        <w:numId w:val="19"/>
      </w:numPr>
    </w:pPr>
  </w:style>
  <w:style w:type="numbering" w:customStyle="1" w:styleId="WW8Num20">
    <w:name w:val="WW8Num20"/>
    <w:basedOn w:val="Nessunelenco"/>
    <w:pPr>
      <w:numPr>
        <w:numId w:val="20"/>
      </w:numPr>
    </w:pPr>
  </w:style>
  <w:style w:type="numbering" w:customStyle="1" w:styleId="WW8Num21">
    <w:name w:val="WW8Num21"/>
    <w:basedOn w:val="Nessunelenco"/>
    <w:pPr>
      <w:numPr>
        <w:numId w:val="21"/>
      </w:numPr>
    </w:pPr>
  </w:style>
  <w:style w:type="numbering" w:customStyle="1" w:styleId="WW8Num22">
    <w:name w:val="WW8Num22"/>
    <w:basedOn w:val="Nessunelenco"/>
    <w:pPr>
      <w:numPr>
        <w:numId w:val="22"/>
      </w:numPr>
    </w:pPr>
  </w:style>
  <w:style w:type="numbering" w:customStyle="1" w:styleId="WW8Num23">
    <w:name w:val="WW8Num23"/>
    <w:basedOn w:val="Nessunelenco"/>
    <w:pPr>
      <w:numPr>
        <w:numId w:val="23"/>
      </w:numPr>
    </w:pPr>
  </w:style>
  <w:style w:type="numbering" w:customStyle="1" w:styleId="WWNum1">
    <w:name w:val="WWNum1"/>
    <w:basedOn w:val="Nessunelenco"/>
    <w:pPr>
      <w:numPr>
        <w:numId w:val="24"/>
      </w:numPr>
    </w:pPr>
  </w:style>
  <w:style w:type="numbering" w:customStyle="1" w:styleId="WWNum1a">
    <w:name w:val="WWNum1a"/>
    <w:basedOn w:val="Nessunelenco"/>
    <w:pPr>
      <w:numPr>
        <w:numId w:val="25"/>
      </w:numPr>
    </w:pPr>
  </w:style>
  <w:style w:type="numbering" w:customStyle="1" w:styleId="WWNum2">
    <w:name w:val="WWNum2"/>
    <w:basedOn w:val="Nessunelenco"/>
    <w:pPr>
      <w:numPr>
        <w:numId w:val="26"/>
      </w:numPr>
    </w:pPr>
  </w:style>
  <w:style w:type="numbering" w:customStyle="1" w:styleId="WWNum1aa">
    <w:name w:val="WWNum1aa"/>
    <w:basedOn w:val="Nessunelenco"/>
    <w:pPr>
      <w:numPr>
        <w:numId w:val="27"/>
      </w:numPr>
    </w:pPr>
  </w:style>
  <w:style w:type="numbering" w:customStyle="1" w:styleId="WWNum1aaa">
    <w:name w:val="WWNum1aaa"/>
    <w:basedOn w:val="Nessunelenco"/>
    <w:pPr>
      <w:numPr>
        <w:numId w:val="28"/>
      </w:numPr>
    </w:pPr>
  </w:style>
  <w:style w:type="numbering" w:customStyle="1" w:styleId="WWNum1aaaaaaaa">
    <w:name w:val="WWNum1aaaaaaaa"/>
    <w:basedOn w:val="Nessunelenco"/>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conservatoriotorino.eu" TargetMode="External"/><Relationship Id="rId3" Type="http://schemas.openxmlformats.org/officeDocument/2006/relationships/settings" Target="settings.xml"/><Relationship Id="rId7" Type="http://schemas.openxmlformats.org/officeDocument/2006/relationships/hyperlink" Target="mailto:info@pec.c11onservatoriotorino.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onservatoriotorino.eu/"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1334</Words>
  <Characters>7609</Characters>
  <Application>Microsoft Office Word</Application>
  <DocSecurity>0</DocSecurity>
  <Lines>63</Lines>
  <Paragraphs>17</Paragraphs>
  <ScaleCrop>false</ScaleCrop>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Direzione</dc:creator>
  <cp:lastModifiedBy>office365-pt26 54</cp:lastModifiedBy>
  <cp:revision>3</cp:revision>
  <cp:lastPrinted>2022-02-15T13:47:00Z</cp:lastPrinted>
  <dcterms:created xsi:type="dcterms:W3CDTF">2026-10-12T07:36:00Z</dcterms:created>
  <dcterms:modified xsi:type="dcterms:W3CDTF">2026-10-12T08:03:00Z</dcterms:modified>
</cp:coreProperties>
</file>